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12598" w14:textId="386FA9BA" w:rsidR="00C932CB" w:rsidRPr="00814E81" w:rsidRDefault="00A20417" w:rsidP="005B33F6">
      <w:pPr>
        <w:spacing w:after="0" w:line="240" w:lineRule="auto"/>
        <w:ind w:right="36"/>
        <w:jc w:val="right"/>
        <w:rPr>
          <w:sz w:val="20"/>
          <w:szCs w:val="20"/>
        </w:rPr>
      </w:pPr>
      <w:r w:rsidRPr="00814E81">
        <w:rPr>
          <w:sz w:val="20"/>
          <w:szCs w:val="20"/>
        </w:rPr>
        <w:t>136 North Bellevue Avenue</w:t>
      </w:r>
    </w:p>
    <w:p w14:paraId="2ECF1B30" w14:textId="5279AD89" w:rsidR="00A20417" w:rsidRPr="00814E81" w:rsidRDefault="00A20417" w:rsidP="005B33F6">
      <w:pPr>
        <w:spacing w:after="0" w:line="240" w:lineRule="auto"/>
        <w:ind w:right="36"/>
        <w:jc w:val="right"/>
        <w:rPr>
          <w:sz w:val="20"/>
          <w:szCs w:val="20"/>
        </w:rPr>
      </w:pPr>
      <w:r w:rsidRPr="00814E81">
        <w:rPr>
          <w:sz w:val="20"/>
          <w:szCs w:val="20"/>
        </w:rPr>
        <w:t>Langhorne, PA 19047</w:t>
      </w:r>
    </w:p>
    <w:p w14:paraId="210330F2" w14:textId="67A12E3F" w:rsidR="00A20417" w:rsidRPr="00814E81" w:rsidRDefault="00A20417" w:rsidP="005B33F6">
      <w:pPr>
        <w:spacing w:after="0" w:line="240" w:lineRule="auto"/>
        <w:ind w:right="36"/>
        <w:jc w:val="right"/>
        <w:rPr>
          <w:sz w:val="20"/>
          <w:szCs w:val="20"/>
        </w:rPr>
      </w:pPr>
      <w:r w:rsidRPr="00814E81">
        <w:rPr>
          <w:sz w:val="20"/>
          <w:szCs w:val="20"/>
        </w:rPr>
        <w:t>856-220-9296</w:t>
      </w:r>
    </w:p>
    <w:p w14:paraId="2D781CE6" w14:textId="51ED753D" w:rsidR="00A20417" w:rsidRDefault="00000000" w:rsidP="005B33F6">
      <w:pPr>
        <w:spacing w:after="0" w:line="240" w:lineRule="auto"/>
        <w:ind w:right="36"/>
        <w:jc w:val="right"/>
        <w:rPr>
          <w:sz w:val="20"/>
          <w:szCs w:val="20"/>
        </w:rPr>
      </w:pPr>
      <w:hyperlink r:id="rId7" w:history="1">
        <w:r w:rsidR="00A20417" w:rsidRPr="00814E81">
          <w:rPr>
            <w:rStyle w:val="Hyperlink"/>
            <w:sz w:val="20"/>
            <w:szCs w:val="20"/>
          </w:rPr>
          <w:t>Rich@masonadr.com</w:t>
        </w:r>
      </w:hyperlink>
    </w:p>
    <w:p w14:paraId="1DB78F30" w14:textId="062BCE9D" w:rsidR="00267A03" w:rsidRPr="00814E81" w:rsidRDefault="00267A03" w:rsidP="005B33F6">
      <w:pPr>
        <w:spacing w:after="0" w:line="240" w:lineRule="auto"/>
        <w:ind w:right="36"/>
        <w:jc w:val="righ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FB71B30" wp14:editId="0A71D802">
                <wp:simplePos x="0" y="0"/>
                <wp:positionH relativeFrom="column">
                  <wp:posOffset>-7620</wp:posOffset>
                </wp:positionH>
                <wp:positionV relativeFrom="paragraph">
                  <wp:posOffset>112395</wp:posOffset>
                </wp:positionV>
                <wp:extent cx="6286500" cy="387350"/>
                <wp:effectExtent l="0" t="0" r="1905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387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E05924" id="Rectangle 1" o:spid="_x0000_s1026" style="position:absolute;margin-left:-.6pt;margin-top:8.85pt;width:495pt;height:30.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" fillcolor="#4472c4 [3204]" strokecolor="#1f3763 [1604]" strokeweight="1pt"/>
            </w:pict>
          </mc:Fallback>
        </mc:AlternateContent>
      </w:r>
    </w:p>
    <w:p w14:paraId="76659BA1" w14:textId="2EFE1CC6" w:rsidR="00A20417" w:rsidRPr="005B33F6" w:rsidRDefault="00F041B6" w:rsidP="005B33F6">
      <w:pPr>
        <w:spacing w:after="0" w:line="240" w:lineRule="auto"/>
        <w:ind w:right="36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A20417" w:rsidRPr="005B33F6">
        <w:rPr>
          <w:sz w:val="36"/>
          <w:szCs w:val="36"/>
        </w:rPr>
        <w:t>RICHARD C. MASON</w:t>
      </w:r>
    </w:p>
    <w:p w14:paraId="58D33105" w14:textId="390C82D4" w:rsidR="00BD61CA" w:rsidRPr="00814E81" w:rsidRDefault="00BD61CA" w:rsidP="005B33F6">
      <w:pPr>
        <w:spacing w:after="0" w:line="240" w:lineRule="auto"/>
        <w:ind w:right="36"/>
        <w:rPr>
          <w:sz w:val="20"/>
          <w:szCs w:val="20"/>
        </w:rPr>
      </w:pPr>
    </w:p>
    <w:p w14:paraId="10497FF2" w14:textId="77777777" w:rsidR="0066651E" w:rsidRDefault="0066651E" w:rsidP="005B33F6">
      <w:pPr>
        <w:tabs>
          <w:tab w:val="left" w:pos="2160"/>
        </w:tabs>
        <w:spacing w:after="0" w:line="240" w:lineRule="auto"/>
        <w:ind w:right="36"/>
        <w:rPr>
          <w:color w:val="306785"/>
          <w:sz w:val="20"/>
          <w:szCs w:val="20"/>
        </w:rPr>
      </w:pPr>
    </w:p>
    <w:p w14:paraId="3003DC14" w14:textId="781FEE2A" w:rsidR="00BD61CA" w:rsidRPr="00814E81" w:rsidRDefault="00FD71CC" w:rsidP="00F041B6">
      <w:pPr>
        <w:tabs>
          <w:tab w:val="right" w:pos="1440"/>
          <w:tab w:val="left" w:pos="1800"/>
        </w:tabs>
        <w:spacing w:after="0" w:line="240" w:lineRule="auto"/>
        <w:ind w:left="1800" w:right="36" w:hanging="1800"/>
        <w:rPr>
          <w:color w:val="595959"/>
          <w:sz w:val="20"/>
          <w:szCs w:val="20"/>
        </w:rPr>
      </w:pPr>
      <w:r>
        <w:rPr>
          <w:color w:val="306785"/>
          <w:sz w:val="20"/>
          <w:szCs w:val="20"/>
        </w:rPr>
        <w:tab/>
      </w:r>
      <w:r w:rsidR="00BD61CA" w:rsidRPr="00814E81">
        <w:rPr>
          <w:color w:val="306785"/>
          <w:sz w:val="20"/>
          <w:szCs w:val="20"/>
        </w:rPr>
        <w:t>OBJECTIVE</w:t>
      </w:r>
      <w:r w:rsidR="00BD61CA" w:rsidRPr="00814E81">
        <w:rPr>
          <w:color w:val="595959"/>
          <w:sz w:val="20"/>
          <w:szCs w:val="20"/>
        </w:rPr>
        <w:t xml:space="preserve"> </w:t>
      </w:r>
      <w:r w:rsidR="00814E81">
        <w:rPr>
          <w:color w:val="306785"/>
          <w:sz w:val="20"/>
          <w:szCs w:val="20"/>
        </w:rPr>
        <w:tab/>
      </w:r>
      <w:r w:rsidR="00BD61CA" w:rsidRPr="00814E81">
        <w:rPr>
          <w:color w:val="595959"/>
          <w:sz w:val="20"/>
          <w:szCs w:val="20"/>
        </w:rPr>
        <w:t>As Member of MasonADR, LLC, to successfully serve the mediation, arbitration, legal consulting</w:t>
      </w:r>
      <w:r w:rsidR="00B55961">
        <w:rPr>
          <w:color w:val="595959"/>
          <w:sz w:val="20"/>
          <w:szCs w:val="20"/>
        </w:rPr>
        <w:t>, and expert witness</w:t>
      </w:r>
      <w:r w:rsidR="00BD61CA" w:rsidRPr="00814E81">
        <w:rPr>
          <w:color w:val="595959"/>
          <w:sz w:val="20"/>
          <w:szCs w:val="20"/>
        </w:rPr>
        <w:t xml:space="preserve"> needs of the</w:t>
      </w:r>
      <w:r w:rsidR="004512FB">
        <w:rPr>
          <w:color w:val="595959"/>
          <w:sz w:val="20"/>
          <w:szCs w:val="20"/>
        </w:rPr>
        <w:t xml:space="preserve"> professional,</w:t>
      </w:r>
      <w:r w:rsidR="00BD61CA" w:rsidRPr="00814E81">
        <w:rPr>
          <w:color w:val="595959"/>
          <w:sz w:val="20"/>
          <w:szCs w:val="20"/>
        </w:rPr>
        <w:t xml:space="preserve"> </w:t>
      </w:r>
      <w:r w:rsidR="00D82226">
        <w:rPr>
          <w:color w:val="595959"/>
          <w:sz w:val="20"/>
          <w:szCs w:val="20"/>
        </w:rPr>
        <w:t>consumer</w:t>
      </w:r>
      <w:r w:rsidR="00B55961">
        <w:rPr>
          <w:color w:val="595959"/>
          <w:sz w:val="20"/>
          <w:szCs w:val="20"/>
        </w:rPr>
        <w:t>,</w:t>
      </w:r>
      <w:r w:rsidR="00D82226">
        <w:rPr>
          <w:color w:val="595959"/>
          <w:sz w:val="20"/>
          <w:szCs w:val="20"/>
        </w:rPr>
        <w:t xml:space="preserve"> and</w:t>
      </w:r>
      <w:r w:rsidR="00BD61CA" w:rsidRPr="00814E81">
        <w:rPr>
          <w:color w:val="595959"/>
          <w:sz w:val="20"/>
          <w:szCs w:val="20"/>
        </w:rPr>
        <w:t xml:space="preserve"> business communit</w:t>
      </w:r>
      <w:r w:rsidR="004512FB">
        <w:rPr>
          <w:color w:val="595959"/>
          <w:sz w:val="20"/>
          <w:szCs w:val="20"/>
        </w:rPr>
        <w:t>ies</w:t>
      </w:r>
      <w:r w:rsidR="009021B0">
        <w:rPr>
          <w:color w:val="595959"/>
          <w:sz w:val="20"/>
          <w:szCs w:val="20"/>
        </w:rPr>
        <w:t>.</w:t>
      </w:r>
    </w:p>
    <w:p w14:paraId="66B018E6" w14:textId="74B74C0E" w:rsidR="0066651E" w:rsidRDefault="00227360" w:rsidP="00F041B6">
      <w:pPr>
        <w:tabs>
          <w:tab w:val="right" w:pos="1440"/>
          <w:tab w:val="left" w:pos="1800"/>
        </w:tabs>
        <w:spacing w:after="0" w:line="240" w:lineRule="auto"/>
        <w:ind w:left="1800" w:right="36" w:hanging="1800"/>
        <w:rPr>
          <w:color w:val="306785"/>
          <w:sz w:val="20"/>
          <w:szCs w:val="20"/>
        </w:rPr>
      </w:pPr>
      <w:r>
        <w:rPr>
          <w:noProof/>
          <w:color w:val="30678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EDA601" wp14:editId="3107EF83">
                <wp:simplePos x="0" y="0"/>
                <wp:positionH relativeFrom="column">
                  <wp:posOffset>-13970</wp:posOffset>
                </wp:positionH>
                <wp:positionV relativeFrom="paragraph">
                  <wp:posOffset>55245</wp:posOffset>
                </wp:positionV>
                <wp:extent cx="630936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F9A47D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pt,4.35pt" to="495.7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" strokecolor="#4472c4 [3204]" strokeweight=".5pt">
                <v:stroke joinstyle="miter"/>
              </v:line>
            </w:pict>
          </mc:Fallback>
        </mc:AlternateContent>
      </w:r>
    </w:p>
    <w:p w14:paraId="3E0D6F98" w14:textId="180655D8" w:rsidR="00BD61CA" w:rsidRPr="00814E81" w:rsidRDefault="00FD71CC" w:rsidP="00F041B6">
      <w:pPr>
        <w:tabs>
          <w:tab w:val="right" w:pos="1440"/>
          <w:tab w:val="left" w:pos="1800"/>
        </w:tabs>
        <w:spacing w:after="0" w:line="240" w:lineRule="auto"/>
        <w:ind w:left="1800" w:right="36" w:hanging="1800"/>
        <w:rPr>
          <w:sz w:val="20"/>
          <w:szCs w:val="20"/>
        </w:rPr>
      </w:pPr>
      <w:r>
        <w:rPr>
          <w:color w:val="306785"/>
          <w:sz w:val="20"/>
          <w:szCs w:val="20"/>
        </w:rPr>
        <w:tab/>
      </w:r>
      <w:r w:rsidR="00BD61CA" w:rsidRPr="00814E81">
        <w:rPr>
          <w:color w:val="306785"/>
          <w:sz w:val="20"/>
          <w:szCs w:val="20"/>
        </w:rPr>
        <w:t>WORK HISTORY</w:t>
      </w:r>
      <w:r w:rsidR="00814E81">
        <w:rPr>
          <w:color w:val="595959"/>
          <w:sz w:val="20"/>
          <w:szCs w:val="20"/>
        </w:rPr>
        <w:tab/>
      </w:r>
      <w:r w:rsidR="00BD61CA" w:rsidRPr="00814E81">
        <w:rPr>
          <w:b/>
          <w:color w:val="404040"/>
          <w:sz w:val="20"/>
          <w:szCs w:val="20"/>
        </w:rPr>
        <w:t>MASONADR, LLC</w:t>
      </w:r>
      <w:r w:rsidR="00BD61CA" w:rsidRPr="00814E81">
        <w:rPr>
          <w:color w:val="404040"/>
          <w:sz w:val="20"/>
          <w:szCs w:val="20"/>
        </w:rPr>
        <w:t>, MEMBER</w:t>
      </w:r>
      <w:r w:rsidR="00BD61CA" w:rsidRPr="00814E81">
        <w:rPr>
          <w:b/>
          <w:color w:val="404040"/>
          <w:sz w:val="20"/>
          <w:szCs w:val="20"/>
        </w:rPr>
        <w:t xml:space="preserve"> </w:t>
      </w:r>
    </w:p>
    <w:p w14:paraId="247EE8AC" w14:textId="4617FE09" w:rsidR="00BD61CA" w:rsidRPr="00814E81" w:rsidRDefault="00814E81" w:rsidP="00F041B6">
      <w:pPr>
        <w:tabs>
          <w:tab w:val="right" w:pos="1440"/>
          <w:tab w:val="left" w:pos="1800"/>
        </w:tabs>
        <w:spacing w:after="0" w:line="240" w:lineRule="auto"/>
        <w:ind w:left="1800" w:right="36" w:hanging="1800"/>
        <w:rPr>
          <w:sz w:val="20"/>
          <w:szCs w:val="20"/>
        </w:rPr>
      </w:pPr>
      <w:r>
        <w:rPr>
          <w:color w:val="595959"/>
          <w:sz w:val="20"/>
          <w:szCs w:val="20"/>
        </w:rPr>
        <w:tab/>
      </w:r>
      <w:r w:rsidR="00FD71CC">
        <w:rPr>
          <w:color w:val="595959"/>
          <w:sz w:val="20"/>
          <w:szCs w:val="20"/>
        </w:rPr>
        <w:tab/>
      </w:r>
      <w:r w:rsidR="00BD61CA" w:rsidRPr="00814E81">
        <w:rPr>
          <w:color w:val="595959"/>
          <w:sz w:val="20"/>
          <w:szCs w:val="20"/>
        </w:rPr>
        <w:t xml:space="preserve">2021 - present </w:t>
      </w:r>
    </w:p>
    <w:p w14:paraId="33B0C8C8" w14:textId="21796C73" w:rsidR="00BD61CA" w:rsidRPr="00814E81" w:rsidRDefault="00814E81" w:rsidP="00F041B6">
      <w:pPr>
        <w:tabs>
          <w:tab w:val="right" w:pos="1440"/>
          <w:tab w:val="left" w:pos="1800"/>
        </w:tabs>
        <w:spacing w:after="0" w:line="240" w:lineRule="auto"/>
        <w:ind w:left="1800" w:right="36" w:hanging="1800"/>
        <w:rPr>
          <w:sz w:val="20"/>
          <w:szCs w:val="20"/>
        </w:rPr>
      </w:pPr>
      <w:r>
        <w:rPr>
          <w:b/>
          <w:color w:val="404040"/>
          <w:sz w:val="20"/>
          <w:szCs w:val="20"/>
        </w:rPr>
        <w:tab/>
      </w:r>
      <w:r w:rsidR="00FD71CC">
        <w:rPr>
          <w:b/>
          <w:color w:val="404040"/>
          <w:sz w:val="20"/>
          <w:szCs w:val="20"/>
        </w:rPr>
        <w:tab/>
      </w:r>
      <w:r w:rsidR="00BD61CA" w:rsidRPr="00814E81">
        <w:rPr>
          <w:b/>
          <w:color w:val="404040"/>
          <w:sz w:val="20"/>
          <w:szCs w:val="20"/>
        </w:rPr>
        <w:t>COZEN O’CONNOR</w:t>
      </w:r>
      <w:r w:rsidR="00BD61CA" w:rsidRPr="00814E81">
        <w:rPr>
          <w:color w:val="404040"/>
          <w:sz w:val="20"/>
          <w:szCs w:val="20"/>
        </w:rPr>
        <w:t>, SHAREHOLDER (PHILADELPHIA OFFICE)</w:t>
      </w:r>
      <w:r w:rsidR="00BD61CA" w:rsidRPr="00814E81">
        <w:rPr>
          <w:b/>
          <w:color w:val="404040"/>
          <w:sz w:val="20"/>
          <w:szCs w:val="20"/>
        </w:rPr>
        <w:t xml:space="preserve"> </w:t>
      </w:r>
    </w:p>
    <w:p w14:paraId="20136046" w14:textId="4A422EB3" w:rsidR="00BD61CA" w:rsidRPr="00814E81" w:rsidRDefault="00814E81" w:rsidP="00F041B6">
      <w:pPr>
        <w:tabs>
          <w:tab w:val="right" w:pos="1440"/>
          <w:tab w:val="left" w:pos="1800"/>
        </w:tabs>
        <w:spacing w:after="0" w:line="240" w:lineRule="auto"/>
        <w:ind w:left="1800" w:right="36" w:hanging="1800"/>
        <w:rPr>
          <w:sz w:val="20"/>
          <w:szCs w:val="20"/>
        </w:rPr>
      </w:pPr>
      <w:r>
        <w:rPr>
          <w:color w:val="595959"/>
          <w:sz w:val="20"/>
          <w:szCs w:val="20"/>
        </w:rPr>
        <w:tab/>
      </w:r>
      <w:r w:rsidR="00FD71CC">
        <w:rPr>
          <w:color w:val="595959"/>
          <w:sz w:val="20"/>
          <w:szCs w:val="20"/>
        </w:rPr>
        <w:tab/>
      </w:r>
      <w:r w:rsidR="00BD61CA" w:rsidRPr="00814E81">
        <w:rPr>
          <w:color w:val="595959"/>
          <w:sz w:val="20"/>
          <w:szCs w:val="20"/>
        </w:rPr>
        <w:t xml:space="preserve">1996 - 2020 </w:t>
      </w:r>
    </w:p>
    <w:p w14:paraId="44EED62A" w14:textId="1851173E" w:rsidR="00BD61CA" w:rsidRPr="00814E81" w:rsidRDefault="00814E81" w:rsidP="00F041B6">
      <w:pPr>
        <w:tabs>
          <w:tab w:val="right" w:pos="1440"/>
          <w:tab w:val="left" w:pos="1800"/>
        </w:tabs>
        <w:spacing w:after="0" w:line="240" w:lineRule="auto"/>
        <w:ind w:left="1800" w:right="36" w:hanging="1800"/>
        <w:rPr>
          <w:color w:val="595959"/>
          <w:sz w:val="20"/>
          <w:szCs w:val="20"/>
        </w:rPr>
      </w:pPr>
      <w:r>
        <w:rPr>
          <w:b/>
          <w:color w:val="595959"/>
          <w:sz w:val="20"/>
          <w:szCs w:val="20"/>
        </w:rPr>
        <w:tab/>
      </w:r>
      <w:r w:rsidR="00FD71CC">
        <w:rPr>
          <w:b/>
          <w:color w:val="595959"/>
          <w:sz w:val="20"/>
          <w:szCs w:val="20"/>
        </w:rPr>
        <w:tab/>
      </w:r>
      <w:r w:rsidR="00BD61CA" w:rsidRPr="00814E81">
        <w:rPr>
          <w:b/>
          <w:color w:val="595959"/>
          <w:sz w:val="20"/>
          <w:szCs w:val="20"/>
        </w:rPr>
        <w:t>PALMER, BIEZUP &amp; HENDERSON</w:t>
      </w:r>
      <w:r w:rsidR="00BD61CA" w:rsidRPr="00814E81">
        <w:rPr>
          <w:color w:val="595959"/>
          <w:sz w:val="20"/>
          <w:szCs w:val="20"/>
        </w:rPr>
        <w:t>, ASSOCIATE (PHILADELPHIA OFFICE)</w:t>
      </w:r>
      <w:r w:rsidR="00BD61CA" w:rsidRPr="00814E81">
        <w:rPr>
          <w:b/>
          <w:color w:val="404040"/>
          <w:sz w:val="20"/>
          <w:szCs w:val="20"/>
        </w:rPr>
        <w:t xml:space="preserve"> </w:t>
      </w:r>
      <w:r w:rsidR="00CF02AA">
        <w:rPr>
          <w:b/>
          <w:color w:val="404040"/>
          <w:sz w:val="20"/>
          <w:szCs w:val="20"/>
        </w:rPr>
        <w:t xml:space="preserve">                                                        </w:t>
      </w:r>
      <w:r w:rsidR="00BD61CA" w:rsidRPr="00814E81">
        <w:rPr>
          <w:color w:val="595959"/>
          <w:sz w:val="20"/>
          <w:szCs w:val="20"/>
        </w:rPr>
        <w:t>1991 – 1996</w:t>
      </w:r>
    </w:p>
    <w:p w14:paraId="2BE36A02" w14:textId="379B4D1B" w:rsidR="0066651E" w:rsidRDefault="00227360" w:rsidP="00F041B6">
      <w:pPr>
        <w:tabs>
          <w:tab w:val="right" w:pos="1440"/>
          <w:tab w:val="left" w:pos="1800"/>
        </w:tabs>
        <w:spacing w:after="0" w:line="240" w:lineRule="auto"/>
        <w:ind w:left="1800" w:right="36" w:hanging="1800"/>
        <w:rPr>
          <w:color w:val="306785"/>
          <w:sz w:val="20"/>
          <w:szCs w:val="20"/>
        </w:rPr>
      </w:pPr>
      <w:r>
        <w:rPr>
          <w:noProof/>
          <w:color w:val="30678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C52FAF" wp14:editId="3491092E">
                <wp:simplePos x="0" y="0"/>
                <wp:positionH relativeFrom="column">
                  <wp:posOffset>0</wp:posOffset>
                </wp:positionH>
                <wp:positionV relativeFrom="paragraph">
                  <wp:posOffset>88477</wp:posOffset>
                </wp:positionV>
                <wp:extent cx="630936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A932C3" id="Straight Connector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.95pt" to="496.8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" strokecolor="#4472c4 [3204]" strokeweight=".5pt">
                <v:stroke joinstyle="miter"/>
              </v:line>
            </w:pict>
          </mc:Fallback>
        </mc:AlternateContent>
      </w:r>
    </w:p>
    <w:p w14:paraId="678FF34B" w14:textId="0CD2DA76" w:rsidR="00BD61CA" w:rsidRPr="00814E81" w:rsidRDefault="00227360" w:rsidP="00227360">
      <w:pPr>
        <w:tabs>
          <w:tab w:val="right" w:pos="1440"/>
          <w:tab w:val="left" w:pos="1800"/>
        </w:tabs>
        <w:spacing w:after="0" w:line="240" w:lineRule="auto"/>
        <w:ind w:right="36"/>
        <w:rPr>
          <w:sz w:val="20"/>
          <w:szCs w:val="20"/>
        </w:rPr>
      </w:pPr>
      <w:r>
        <w:rPr>
          <w:color w:val="306785"/>
          <w:sz w:val="20"/>
          <w:szCs w:val="20"/>
        </w:rPr>
        <w:tab/>
      </w:r>
      <w:r w:rsidR="00BD61CA" w:rsidRPr="00814E81">
        <w:rPr>
          <w:color w:val="306785"/>
          <w:sz w:val="20"/>
          <w:szCs w:val="20"/>
        </w:rPr>
        <w:t>EDUCATION</w:t>
      </w:r>
      <w:r w:rsidR="00814E81">
        <w:rPr>
          <w:color w:val="595959"/>
          <w:sz w:val="20"/>
          <w:szCs w:val="20"/>
        </w:rPr>
        <w:tab/>
      </w:r>
      <w:r w:rsidR="00BD61CA" w:rsidRPr="00814E81">
        <w:rPr>
          <w:b/>
          <w:color w:val="404040"/>
          <w:sz w:val="20"/>
          <w:szCs w:val="20"/>
        </w:rPr>
        <w:t xml:space="preserve">UNIVERSITY OF MARYLAND SCHOOL OF LAW </w:t>
      </w:r>
    </w:p>
    <w:p w14:paraId="18757192" w14:textId="23A2FB99" w:rsidR="00BD61CA" w:rsidRPr="00814E81" w:rsidRDefault="00814E81" w:rsidP="00F041B6">
      <w:pPr>
        <w:tabs>
          <w:tab w:val="right" w:pos="1440"/>
          <w:tab w:val="left" w:pos="1800"/>
        </w:tabs>
        <w:spacing w:after="0" w:line="240" w:lineRule="auto"/>
        <w:ind w:left="1800" w:right="36" w:hanging="1800"/>
        <w:rPr>
          <w:sz w:val="20"/>
          <w:szCs w:val="20"/>
        </w:rPr>
      </w:pPr>
      <w:r>
        <w:rPr>
          <w:color w:val="595959"/>
          <w:sz w:val="20"/>
          <w:szCs w:val="20"/>
        </w:rPr>
        <w:tab/>
      </w:r>
      <w:r w:rsidR="00FD71CC">
        <w:rPr>
          <w:color w:val="595959"/>
          <w:sz w:val="20"/>
          <w:szCs w:val="20"/>
        </w:rPr>
        <w:tab/>
      </w:r>
      <w:r w:rsidR="00BD61CA" w:rsidRPr="00814E81">
        <w:rPr>
          <w:color w:val="595959"/>
          <w:sz w:val="20"/>
          <w:szCs w:val="20"/>
        </w:rPr>
        <w:t xml:space="preserve">J.D., 1991 (WITH HONORS) </w:t>
      </w:r>
    </w:p>
    <w:p w14:paraId="6C92A209" w14:textId="23BA1A23" w:rsidR="00BD61CA" w:rsidRPr="00814E81" w:rsidRDefault="00814E81" w:rsidP="00F041B6">
      <w:pPr>
        <w:tabs>
          <w:tab w:val="right" w:pos="1440"/>
          <w:tab w:val="left" w:pos="1800"/>
        </w:tabs>
        <w:spacing w:after="0" w:line="240" w:lineRule="auto"/>
        <w:ind w:left="1800" w:right="36" w:hanging="1800"/>
        <w:rPr>
          <w:sz w:val="20"/>
          <w:szCs w:val="20"/>
        </w:rPr>
      </w:pPr>
      <w:r>
        <w:rPr>
          <w:b/>
          <w:color w:val="404040"/>
          <w:sz w:val="20"/>
          <w:szCs w:val="20"/>
        </w:rPr>
        <w:tab/>
      </w:r>
      <w:r w:rsidR="00FD71CC">
        <w:rPr>
          <w:b/>
          <w:color w:val="404040"/>
          <w:sz w:val="20"/>
          <w:szCs w:val="20"/>
        </w:rPr>
        <w:tab/>
      </w:r>
      <w:r w:rsidR="00BD61CA" w:rsidRPr="00814E81">
        <w:rPr>
          <w:b/>
          <w:color w:val="404040"/>
          <w:sz w:val="20"/>
          <w:szCs w:val="20"/>
        </w:rPr>
        <w:t xml:space="preserve">LOYOLA UNIVERSITY AT MARYLAND </w:t>
      </w:r>
    </w:p>
    <w:p w14:paraId="75F1732D" w14:textId="77B73FFD" w:rsidR="007063A4" w:rsidRDefault="00814E81" w:rsidP="00F041B6">
      <w:pPr>
        <w:tabs>
          <w:tab w:val="right" w:pos="1440"/>
          <w:tab w:val="left" w:pos="1800"/>
        </w:tabs>
        <w:spacing w:after="0" w:line="240" w:lineRule="auto"/>
        <w:ind w:left="1800" w:right="36" w:hanging="1800"/>
        <w:rPr>
          <w:color w:val="595959"/>
          <w:sz w:val="20"/>
          <w:szCs w:val="20"/>
        </w:rPr>
      </w:pPr>
      <w:r>
        <w:rPr>
          <w:color w:val="595959"/>
          <w:sz w:val="20"/>
          <w:szCs w:val="20"/>
        </w:rPr>
        <w:tab/>
      </w:r>
      <w:r w:rsidR="00FD71CC">
        <w:rPr>
          <w:color w:val="595959"/>
          <w:sz w:val="20"/>
          <w:szCs w:val="20"/>
        </w:rPr>
        <w:tab/>
      </w:r>
      <w:r w:rsidR="00BD61CA" w:rsidRPr="00814E81">
        <w:rPr>
          <w:color w:val="595959"/>
          <w:sz w:val="20"/>
          <w:szCs w:val="20"/>
        </w:rPr>
        <w:t>BA, 1987</w:t>
      </w:r>
    </w:p>
    <w:p w14:paraId="1699311D" w14:textId="585AF22A" w:rsidR="00BD61CA" w:rsidRPr="00814E81" w:rsidRDefault="00227360" w:rsidP="005B33F6">
      <w:pPr>
        <w:tabs>
          <w:tab w:val="right" w:pos="1800"/>
          <w:tab w:val="left" w:pos="2160"/>
        </w:tabs>
        <w:spacing w:after="0" w:line="240" w:lineRule="auto"/>
        <w:ind w:right="36"/>
        <w:rPr>
          <w:color w:val="595959"/>
          <w:sz w:val="20"/>
          <w:szCs w:val="20"/>
        </w:rPr>
      </w:pPr>
      <w:r>
        <w:rPr>
          <w:noProof/>
          <w:color w:val="30678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C04200" wp14:editId="7397C4B4">
                <wp:simplePos x="0" y="0"/>
                <wp:positionH relativeFrom="column">
                  <wp:posOffset>-15903</wp:posOffset>
                </wp:positionH>
                <wp:positionV relativeFrom="paragraph">
                  <wp:posOffset>72390</wp:posOffset>
                </wp:positionV>
                <wp:extent cx="630936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C675D4" id="Straight Connector 4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25pt,5.7pt" to="495.5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" strokecolor="#4472c4 [3204]" strokeweight=".5pt">
                <v:stroke joinstyle="miter"/>
              </v:line>
            </w:pict>
          </mc:Fallback>
        </mc:AlternateContent>
      </w:r>
      <w:r w:rsidR="00BD61CA" w:rsidRPr="00814E81">
        <w:rPr>
          <w:color w:val="595959"/>
          <w:sz w:val="20"/>
          <w:szCs w:val="20"/>
        </w:rPr>
        <w:t xml:space="preserve">  </w:t>
      </w:r>
    </w:p>
    <w:p w14:paraId="38207282" w14:textId="19EC97F4" w:rsidR="00FA31E3" w:rsidRPr="007063A4" w:rsidRDefault="00FD71CC" w:rsidP="00F041B6">
      <w:pPr>
        <w:tabs>
          <w:tab w:val="right" w:pos="1440"/>
          <w:tab w:val="left" w:pos="1800"/>
        </w:tabs>
        <w:spacing w:after="0" w:line="240" w:lineRule="auto"/>
        <w:ind w:right="36"/>
        <w:rPr>
          <w:b/>
          <w:bCs/>
          <w:color w:val="595959"/>
          <w:sz w:val="20"/>
          <w:szCs w:val="20"/>
        </w:rPr>
      </w:pPr>
      <w:r>
        <w:rPr>
          <w:color w:val="306785"/>
          <w:sz w:val="20"/>
          <w:szCs w:val="20"/>
        </w:rPr>
        <w:tab/>
      </w:r>
      <w:r w:rsidR="00FA31E3" w:rsidRPr="007063A4">
        <w:rPr>
          <w:color w:val="306785"/>
          <w:sz w:val="20"/>
          <w:szCs w:val="20"/>
        </w:rPr>
        <w:t>BAR</w:t>
      </w:r>
      <w:r w:rsidR="00FA31E3" w:rsidRPr="00814E81">
        <w:rPr>
          <w:b/>
          <w:bCs/>
          <w:color w:val="595959"/>
          <w:sz w:val="20"/>
          <w:szCs w:val="20"/>
        </w:rPr>
        <w:t xml:space="preserve"> </w:t>
      </w:r>
      <w:r w:rsidR="00FA31E3" w:rsidRPr="007063A4">
        <w:rPr>
          <w:color w:val="306785"/>
          <w:sz w:val="20"/>
          <w:szCs w:val="20"/>
        </w:rPr>
        <w:t>ADMISSIONS</w:t>
      </w:r>
      <w:r w:rsidR="00814E81">
        <w:rPr>
          <w:color w:val="595959"/>
          <w:sz w:val="20"/>
          <w:szCs w:val="20"/>
        </w:rPr>
        <w:tab/>
      </w:r>
      <w:r w:rsidR="00716E43" w:rsidRPr="00814E81">
        <w:rPr>
          <w:color w:val="595959"/>
          <w:sz w:val="20"/>
          <w:szCs w:val="20"/>
        </w:rPr>
        <w:t>Pennsylvania (1991); New York (1998)</w:t>
      </w:r>
    </w:p>
    <w:p w14:paraId="61F2A1BA" w14:textId="23CF4B41" w:rsidR="0066651E" w:rsidRDefault="00227360" w:rsidP="005B33F6">
      <w:pPr>
        <w:tabs>
          <w:tab w:val="right" w:pos="1800"/>
          <w:tab w:val="left" w:pos="2160"/>
        </w:tabs>
        <w:spacing w:after="0" w:line="240" w:lineRule="auto"/>
        <w:ind w:right="36"/>
        <w:rPr>
          <w:color w:val="306785"/>
          <w:sz w:val="20"/>
          <w:szCs w:val="20"/>
        </w:rPr>
      </w:pPr>
      <w:r>
        <w:rPr>
          <w:noProof/>
          <w:color w:val="30678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3C6503" wp14:editId="67938C31">
                <wp:simplePos x="0" y="0"/>
                <wp:positionH relativeFrom="column">
                  <wp:posOffset>0</wp:posOffset>
                </wp:positionH>
                <wp:positionV relativeFrom="paragraph">
                  <wp:posOffset>112818</wp:posOffset>
                </wp:positionV>
                <wp:extent cx="630936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8BA031" id="Straight Connector 5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8.9pt" to="496.8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" strokecolor="#4472c4 [3204]" strokeweight=".5pt">
                <v:stroke joinstyle="miter"/>
              </v:line>
            </w:pict>
          </mc:Fallback>
        </mc:AlternateContent>
      </w:r>
    </w:p>
    <w:p w14:paraId="6A1E9477" w14:textId="73A5ED31" w:rsidR="00BD61CA" w:rsidRPr="00814E81" w:rsidRDefault="00FD71CC" w:rsidP="00F041B6">
      <w:pPr>
        <w:tabs>
          <w:tab w:val="right" w:pos="1440"/>
          <w:tab w:val="left" w:pos="1800"/>
        </w:tabs>
        <w:spacing w:after="0" w:line="240" w:lineRule="auto"/>
        <w:ind w:left="1800" w:right="36" w:hanging="1800"/>
        <w:rPr>
          <w:color w:val="595959"/>
          <w:sz w:val="20"/>
          <w:szCs w:val="20"/>
        </w:rPr>
      </w:pPr>
      <w:r>
        <w:rPr>
          <w:color w:val="306785"/>
          <w:sz w:val="20"/>
          <w:szCs w:val="20"/>
        </w:rPr>
        <w:tab/>
      </w:r>
      <w:r w:rsidR="00DE07E9">
        <w:rPr>
          <w:color w:val="306785"/>
          <w:sz w:val="20"/>
          <w:szCs w:val="20"/>
        </w:rPr>
        <w:t xml:space="preserve">LAW </w:t>
      </w:r>
      <w:r w:rsidR="00BD61CA" w:rsidRPr="00814E81">
        <w:rPr>
          <w:color w:val="306785"/>
          <w:sz w:val="20"/>
          <w:szCs w:val="20"/>
        </w:rPr>
        <w:t>PRACTICE</w:t>
      </w:r>
      <w:r w:rsidR="00814E81">
        <w:rPr>
          <w:color w:val="306785"/>
          <w:sz w:val="20"/>
          <w:szCs w:val="20"/>
        </w:rPr>
        <w:tab/>
      </w:r>
      <w:r w:rsidR="00BD61CA" w:rsidRPr="00814E81">
        <w:rPr>
          <w:color w:val="595959"/>
          <w:sz w:val="20"/>
          <w:szCs w:val="20"/>
        </w:rPr>
        <w:t>Complex insurance coverage litigation and reinsurance arbitration, with concentration</w:t>
      </w:r>
      <w:r w:rsidR="00716E43" w:rsidRPr="00814E81">
        <w:rPr>
          <w:color w:val="595959"/>
          <w:sz w:val="20"/>
          <w:szCs w:val="20"/>
        </w:rPr>
        <w:t>s</w:t>
      </w:r>
      <w:r w:rsidR="00BD61CA" w:rsidRPr="00814E81">
        <w:rPr>
          <w:color w:val="595959"/>
          <w:sz w:val="20"/>
          <w:szCs w:val="20"/>
        </w:rPr>
        <w:t xml:space="preserve"> in directors and officers and professional liability insurance claims,</w:t>
      </w:r>
      <w:r w:rsidR="004D0F42">
        <w:rPr>
          <w:color w:val="595959"/>
          <w:sz w:val="20"/>
          <w:szCs w:val="20"/>
        </w:rPr>
        <w:t xml:space="preserve"> property insurance,</w:t>
      </w:r>
      <w:r w:rsidR="009F6FA4">
        <w:rPr>
          <w:color w:val="595959"/>
          <w:sz w:val="20"/>
          <w:szCs w:val="20"/>
        </w:rPr>
        <w:t xml:space="preserve"> </w:t>
      </w:r>
      <w:r w:rsidR="008E2AFF">
        <w:rPr>
          <w:color w:val="595959"/>
          <w:sz w:val="20"/>
          <w:szCs w:val="20"/>
        </w:rPr>
        <w:t xml:space="preserve">construction defect, </w:t>
      </w:r>
      <w:r w:rsidR="00BD61CA" w:rsidRPr="00814E81">
        <w:rPr>
          <w:color w:val="595959"/>
          <w:sz w:val="20"/>
          <w:szCs w:val="20"/>
        </w:rPr>
        <w:t>sexual abuse claims, and accident &amp; health reinsurance disputes</w:t>
      </w:r>
      <w:r w:rsidR="004D4D7A">
        <w:rPr>
          <w:color w:val="595959"/>
          <w:sz w:val="20"/>
          <w:szCs w:val="20"/>
        </w:rPr>
        <w:t>.</w:t>
      </w:r>
      <w:r w:rsidR="00990C21">
        <w:rPr>
          <w:color w:val="595959"/>
          <w:sz w:val="20"/>
          <w:szCs w:val="20"/>
        </w:rPr>
        <w:t xml:space="preserve">  </w:t>
      </w:r>
      <w:r w:rsidR="0027448F">
        <w:rPr>
          <w:color w:val="595959"/>
          <w:sz w:val="20"/>
          <w:szCs w:val="20"/>
        </w:rPr>
        <w:t>In addition, have advised clients regarding insurance regulatory matters, including licensing of insurers and agents.</w:t>
      </w:r>
    </w:p>
    <w:p w14:paraId="00D81CDD" w14:textId="56405D81" w:rsidR="0066651E" w:rsidRDefault="00227360" w:rsidP="005B33F6">
      <w:pPr>
        <w:tabs>
          <w:tab w:val="right" w:pos="1800"/>
          <w:tab w:val="left" w:pos="2160"/>
        </w:tabs>
        <w:spacing w:after="0" w:line="240" w:lineRule="auto"/>
        <w:ind w:right="36"/>
        <w:rPr>
          <w:color w:val="306785"/>
          <w:sz w:val="20"/>
          <w:szCs w:val="20"/>
        </w:rPr>
      </w:pPr>
      <w:r>
        <w:rPr>
          <w:noProof/>
          <w:color w:val="30678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42DAAD" wp14:editId="5F4E49FF">
                <wp:simplePos x="0" y="0"/>
                <wp:positionH relativeFrom="column">
                  <wp:posOffset>-8255</wp:posOffset>
                </wp:positionH>
                <wp:positionV relativeFrom="paragraph">
                  <wp:posOffset>69003</wp:posOffset>
                </wp:positionV>
                <wp:extent cx="630936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2978B3" id="Straight Connector 6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65pt,5.45pt" to="496.1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" strokecolor="#4472c4 [3204]" strokeweight=".5pt">
                <v:stroke joinstyle="miter"/>
              </v:line>
            </w:pict>
          </mc:Fallback>
        </mc:AlternateContent>
      </w:r>
    </w:p>
    <w:p w14:paraId="1479103D" w14:textId="2D6A0CE8" w:rsidR="00BD61CA" w:rsidRPr="00814E81" w:rsidRDefault="00FD71CC" w:rsidP="00F041B6">
      <w:pPr>
        <w:tabs>
          <w:tab w:val="right" w:pos="1440"/>
          <w:tab w:val="left" w:pos="1800"/>
        </w:tabs>
        <w:spacing w:after="0" w:line="240" w:lineRule="auto"/>
        <w:ind w:right="36"/>
        <w:rPr>
          <w:sz w:val="20"/>
          <w:szCs w:val="20"/>
        </w:rPr>
      </w:pPr>
      <w:r>
        <w:rPr>
          <w:color w:val="306785"/>
          <w:sz w:val="20"/>
          <w:szCs w:val="20"/>
        </w:rPr>
        <w:tab/>
      </w:r>
      <w:r w:rsidR="00BD61CA" w:rsidRPr="00814E81">
        <w:rPr>
          <w:color w:val="306785"/>
          <w:sz w:val="20"/>
          <w:szCs w:val="20"/>
        </w:rPr>
        <w:t>MEDIATION AND</w:t>
      </w:r>
      <w:r>
        <w:rPr>
          <w:color w:val="306785"/>
          <w:sz w:val="20"/>
          <w:szCs w:val="20"/>
        </w:rPr>
        <w:tab/>
      </w:r>
      <w:r w:rsidRPr="00814E81">
        <w:rPr>
          <w:b/>
          <w:color w:val="595959"/>
          <w:sz w:val="20"/>
          <w:szCs w:val="20"/>
        </w:rPr>
        <w:t>Mediation</w:t>
      </w:r>
    </w:p>
    <w:p w14:paraId="0370AED5" w14:textId="39F6E3FD" w:rsidR="00BD61CA" w:rsidRPr="00814E81" w:rsidRDefault="00FD71CC" w:rsidP="00F041B6">
      <w:pPr>
        <w:tabs>
          <w:tab w:val="right" w:pos="1440"/>
          <w:tab w:val="left" w:pos="1800"/>
        </w:tabs>
        <w:spacing w:after="0" w:line="240" w:lineRule="auto"/>
        <w:ind w:right="36"/>
        <w:rPr>
          <w:sz w:val="20"/>
          <w:szCs w:val="20"/>
        </w:rPr>
      </w:pPr>
      <w:r>
        <w:rPr>
          <w:color w:val="306785"/>
          <w:sz w:val="20"/>
          <w:szCs w:val="20"/>
        </w:rPr>
        <w:tab/>
      </w:r>
      <w:r w:rsidR="00BD61CA" w:rsidRPr="00814E81">
        <w:rPr>
          <w:color w:val="306785"/>
          <w:sz w:val="20"/>
          <w:szCs w:val="20"/>
        </w:rPr>
        <w:t xml:space="preserve">ARBITRATION </w:t>
      </w:r>
      <w:r>
        <w:rPr>
          <w:color w:val="306785"/>
          <w:sz w:val="20"/>
          <w:szCs w:val="20"/>
        </w:rPr>
        <w:tab/>
      </w:r>
      <w:r w:rsidRPr="00814E81">
        <w:rPr>
          <w:i/>
          <w:color w:val="595959"/>
          <w:sz w:val="20"/>
          <w:szCs w:val="20"/>
        </w:rPr>
        <w:t>As court-appointed Judge Pro Tempore</w:t>
      </w:r>
      <w:r w:rsidRPr="00814E81">
        <w:rPr>
          <w:color w:val="595959"/>
          <w:sz w:val="20"/>
          <w:szCs w:val="20"/>
        </w:rPr>
        <w:t>, Commerce Court, Court of Common Pleas,</w:t>
      </w:r>
      <w:r w:rsidR="00F041B6">
        <w:rPr>
          <w:color w:val="595959"/>
          <w:sz w:val="20"/>
          <w:szCs w:val="20"/>
        </w:rPr>
        <w:t xml:space="preserve"> </w:t>
      </w:r>
      <w:r w:rsidR="00F041B6" w:rsidRPr="00814E81">
        <w:rPr>
          <w:color w:val="595959"/>
          <w:sz w:val="20"/>
          <w:szCs w:val="20"/>
        </w:rPr>
        <w:t>Phila., Pa.</w:t>
      </w:r>
    </w:p>
    <w:p w14:paraId="1A86DC28" w14:textId="6465BACB" w:rsidR="00BD61CA" w:rsidRDefault="00FD71CC" w:rsidP="002F1CF9">
      <w:pPr>
        <w:tabs>
          <w:tab w:val="right" w:pos="1440"/>
          <w:tab w:val="left" w:pos="1800"/>
        </w:tabs>
        <w:spacing w:after="0" w:line="240" w:lineRule="auto"/>
        <w:ind w:left="1800" w:right="36" w:hanging="1800"/>
        <w:rPr>
          <w:color w:val="595959"/>
          <w:sz w:val="20"/>
          <w:szCs w:val="20"/>
        </w:rPr>
      </w:pPr>
      <w:r>
        <w:rPr>
          <w:color w:val="306785"/>
          <w:sz w:val="20"/>
          <w:szCs w:val="20"/>
        </w:rPr>
        <w:tab/>
      </w:r>
      <w:r w:rsidR="00BD61CA" w:rsidRPr="00814E81">
        <w:rPr>
          <w:color w:val="306785"/>
          <w:sz w:val="20"/>
          <w:szCs w:val="20"/>
        </w:rPr>
        <w:t>EXPERIENCE</w:t>
      </w:r>
      <w:r w:rsidR="00BD61CA" w:rsidRPr="00814E81">
        <w:rPr>
          <w:color w:val="595959"/>
          <w:sz w:val="20"/>
          <w:szCs w:val="20"/>
        </w:rPr>
        <w:t xml:space="preserve"> </w:t>
      </w:r>
      <w:r>
        <w:rPr>
          <w:color w:val="595959"/>
          <w:sz w:val="20"/>
          <w:szCs w:val="20"/>
        </w:rPr>
        <w:tab/>
      </w:r>
      <w:r w:rsidR="00BD61CA" w:rsidRPr="00814E81">
        <w:rPr>
          <w:color w:val="595959"/>
          <w:sz w:val="20"/>
          <w:szCs w:val="20"/>
        </w:rPr>
        <w:t>(2009 – present):</w:t>
      </w:r>
      <w:r w:rsidR="00E1704D">
        <w:rPr>
          <w:color w:val="595959"/>
          <w:sz w:val="20"/>
          <w:szCs w:val="20"/>
        </w:rPr>
        <w:t xml:space="preserve"> </w:t>
      </w:r>
      <w:r w:rsidR="00BD61CA" w:rsidRPr="00814E81">
        <w:rPr>
          <w:color w:val="595959"/>
          <w:sz w:val="20"/>
          <w:szCs w:val="20"/>
        </w:rPr>
        <w:t xml:space="preserve">court-appointed to </w:t>
      </w:r>
      <w:r w:rsidR="00EF698A">
        <w:rPr>
          <w:color w:val="595959"/>
          <w:sz w:val="20"/>
          <w:szCs w:val="20"/>
        </w:rPr>
        <w:t>conduct</w:t>
      </w:r>
      <w:r w:rsidR="00BD61CA" w:rsidRPr="00814E81">
        <w:rPr>
          <w:color w:val="595959"/>
          <w:sz w:val="20"/>
          <w:szCs w:val="20"/>
        </w:rPr>
        <w:t xml:space="preserve"> </w:t>
      </w:r>
      <w:r w:rsidR="00E1704D">
        <w:rPr>
          <w:color w:val="595959"/>
          <w:sz w:val="20"/>
          <w:szCs w:val="20"/>
        </w:rPr>
        <w:t>settlement confer</w:t>
      </w:r>
      <w:r w:rsidR="00E372B0">
        <w:rPr>
          <w:color w:val="595959"/>
          <w:sz w:val="20"/>
          <w:szCs w:val="20"/>
        </w:rPr>
        <w:t>e</w:t>
      </w:r>
      <w:r w:rsidR="00E1704D">
        <w:rPr>
          <w:color w:val="595959"/>
          <w:sz w:val="20"/>
          <w:szCs w:val="20"/>
        </w:rPr>
        <w:t>nces</w:t>
      </w:r>
      <w:r w:rsidR="00F158CF">
        <w:rPr>
          <w:color w:val="595959"/>
          <w:sz w:val="20"/>
          <w:szCs w:val="20"/>
        </w:rPr>
        <w:t>.</w:t>
      </w:r>
      <w:r w:rsidR="00BD61CA" w:rsidRPr="00814E81">
        <w:rPr>
          <w:color w:val="595959"/>
          <w:sz w:val="20"/>
          <w:szCs w:val="20"/>
        </w:rPr>
        <w:t xml:space="preserve"> </w:t>
      </w:r>
      <w:r w:rsidR="00EF698A">
        <w:rPr>
          <w:color w:val="595959"/>
          <w:sz w:val="20"/>
          <w:szCs w:val="20"/>
        </w:rPr>
        <w:t xml:space="preserve"> </w:t>
      </w:r>
      <w:r w:rsidR="00C82041">
        <w:rPr>
          <w:color w:val="595959"/>
          <w:sz w:val="20"/>
          <w:szCs w:val="20"/>
        </w:rPr>
        <w:t>Currently serving as</w:t>
      </w:r>
      <w:r w:rsidR="00B361B7">
        <w:rPr>
          <w:color w:val="595959"/>
          <w:sz w:val="20"/>
          <w:szCs w:val="20"/>
        </w:rPr>
        <w:t xml:space="preserve"> a private commercial</w:t>
      </w:r>
      <w:r w:rsidR="00C82041">
        <w:rPr>
          <w:color w:val="595959"/>
          <w:sz w:val="20"/>
          <w:szCs w:val="20"/>
        </w:rPr>
        <w:t xml:space="preserve"> mediator, primarily assist</w:t>
      </w:r>
      <w:r w:rsidR="00B361B7">
        <w:rPr>
          <w:color w:val="595959"/>
          <w:sz w:val="20"/>
          <w:szCs w:val="20"/>
        </w:rPr>
        <w:t>ing</w:t>
      </w:r>
      <w:r w:rsidR="00C82041">
        <w:rPr>
          <w:color w:val="595959"/>
          <w:sz w:val="20"/>
          <w:szCs w:val="20"/>
        </w:rPr>
        <w:t xml:space="preserve"> parties in resolving insurance coverage disputes</w:t>
      </w:r>
      <w:r w:rsidR="00BD61CA" w:rsidRPr="00814E81">
        <w:rPr>
          <w:color w:val="595959"/>
          <w:sz w:val="20"/>
          <w:szCs w:val="20"/>
        </w:rPr>
        <w:t xml:space="preserve">. </w:t>
      </w:r>
    </w:p>
    <w:p w14:paraId="2BD1E47F" w14:textId="4787D5BB" w:rsidR="00FD71CC" w:rsidRPr="00814E81" w:rsidRDefault="00FD71CC" w:rsidP="00F041B6">
      <w:pPr>
        <w:tabs>
          <w:tab w:val="right" w:pos="1440"/>
          <w:tab w:val="left" w:pos="1800"/>
        </w:tabs>
        <w:spacing w:after="0" w:line="240" w:lineRule="auto"/>
        <w:ind w:right="36" w:hanging="2160"/>
        <w:rPr>
          <w:sz w:val="20"/>
          <w:szCs w:val="20"/>
        </w:rPr>
      </w:pPr>
    </w:p>
    <w:p w14:paraId="42B8A7BF" w14:textId="73168569" w:rsidR="00BD61CA" w:rsidRPr="00814E81" w:rsidRDefault="00BD61CA" w:rsidP="002F1CF9">
      <w:pPr>
        <w:tabs>
          <w:tab w:val="right" w:pos="1800"/>
        </w:tabs>
        <w:spacing w:after="0" w:line="240" w:lineRule="auto"/>
        <w:ind w:left="1800" w:right="36"/>
        <w:rPr>
          <w:sz w:val="20"/>
          <w:szCs w:val="20"/>
        </w:rPr>
      </w:pPr>
      <w:r w:rsidRPr="00814E81">
        <w:rPr>
          <w:b/>
          <w:color w:val="595959"/>
          <w:sz w:val="20"/>
          <w:szCs w:val="20"/>
        </w:rPr>
        <w:t xml:space="preserve">Arbitration </w:t>
      </w:r>
    </w:p>
    <w:p w14:paraId="36309F17" w14:textId="2B7BDA30" w:rsidR="004D3D62" w:rsidRDefault="00364EDA" w:rsidP="002F1CF9">
      <w:pPr>
        <w:tabs>
          <w:tab w:val="right" w:pos="1800"/>
        </w:tabs>
        <w:spacing w:after="0" w:line="240" w:lineRule="auto"/>
        <w:ind w:left="1800" w:right="36"/>
        <w:rPr>
          <w:color w:val="595959"/>
          <w:sz w:val="20"/>
          <w:szCs w:val="20"/>
        </w:rPr>
      </w:pPr>
      <w:r w:rsidRPr="00E45710">
        <w:rPr>
          <w:i/>
          <w:iCs/>
          <w:color w:val="595959"/>
          <w:sz w:val="20"/>
          <w:szCs w:val="20"/>
        </w:rPr>
        <w:t>Member</w:t>
      </w:r>
      <w:r>
        <w:rPr>
          <w:color w:val="595959"/>
          <w:sz w:val="20"/>
          <w:szCs w:val="20"/>
        </w:rPr>
        <w:t xml:space="preserve">, </w:t>
      </w:r>
      <w:r w:rsidR="00647C38">
        <w:rPr>
          <w:color w:val="595959"/>
          <w:sz w:val="20"/>
          <w:szCs w:val="20"/>
        </w:rPr>
        <w:t>American Arbitration Association</w:t>
      </w:r>
      <w:r w:rsidR="00C13C86">
        <w:rPr>
          <w:color w:val="595959"/>
          <w:sz w:val="20"/>
          <w:szCs w:val="20"/>
        </w:rPr>
        <w:t>,</w:t>
      </w:r>
      <w:r w:rsidR="00647C38">
        <w:rPr>
          <w:color w:val="595959"/>
          <w:sz w:val="20"/>
          <w:szCs w:val="20"/>
        </w:rPr>
        <w:t xml:space="preserve"> Roster of Arbitrators</w:t>
      </w:r>
      <w:r w:rsidR="004D3D62">
        <w:rPr>
          <w:color w:val="595959"/>
          <w:sz w:val="20"/>
          <w:szCs w:val="20"/>
        </w:rPr>
        <w:t>.</w:t>
      </w:r>
    </w:p>
    <w:p w14:paraId="69C420CE" w14:textId="51830C4D" w:rsidR="004D3D62" w:rsidRDefault="00647C38" w:rsidP="002F1CF9">
      <w:pPr>
        <w:tabs>
          <w:tab w:val="right" w:pos="1800"/>
        </w:tabs>
        <w:spacing w:after="0" w:line="240" w:lineRule="auto"/>
        <w:ind w:left="1800" w:right="36"/>
        <w:rPr>
          <w:color w:val="595959"/>
          <w:sz w:val="20"/>
          <w:szCs w:val="20"/>
        </w:rPr>
      </w:pPr>
      <w:r w:rsidRPr="00E45710">
        <w:rPr>
          <w:i/>
          <w:iCs/>
          <w:color w:val="595959"/>
          <w:sz w:val="20"/>
          <w:szCs w:val="20"/>
        </w:rPr>
        <w:t>Member</w:t>
      </w:r>
      <w:r>
        <w:rPr>
          <w:color w:val="595959"/>
          <w:sz w:val="20"/>
          <w:szCs w:val="20"/>
        </w:rPr>
        <w:t>,</w:t>
      </w:r>
      <w:r w:rsidR="00F332E3">
        <w:rPr>
          <w:color w:val="595959"/>
          <w:sz w:val="20"/>
          <w:szCs w:val="20"/>
        </w:rPr>
        <w:t xml:space="preserve"> Financial Industry Regulatory Authority (FINRA)</w:t>
      </w:r>
      <w:r w:rsidR="00C13C86">
        <w:rPr>
          <w:color w:val="595959"/>
          <w:sz w:val="20"/>
          <w:szCs w:val="20"/>
        </w:rPr>
        <w:t>,</w:t>
      </w:r>
      <w:r w:rsidR="004D3D62">
        <w:rPr>
          <w:color w:val="595959"/>
          <w:sz w:val="20"/>
          <w:szCs w:val="20"/>
        </w:rPr>
        <w:t xml:space="preserve"> Panel of Arbitrators.</w:t>
      </w:r>
      <w:r w:rsidR="00927788">
        <w:rPr>
          <w:color w:val="595959"/>
          <w:sz w:val="20"/>
          <w:szCs w:val="20"/>
        </w:rPr>
        <w:t xml:space="preserve"> </w:t>
      </w:r>
    </w:p>
    <w:p w14:paraId="24B4B0C8" w14:textId="09D100DC" w:rsidR="00BD61CA" w:rsidRDefault="00BD61CA" w:rsidP="002F1CF9">
      <w:pPr>
        <w:tabs>
          <w:tab w:val="right" w:pos="1800"/>
        </w:tabs>
        <w:spacing w:after="0" w:line="240" w:lineRule="auto"/>
        <w:ind w:left="1800" w:right="36"/>
        <w:rPr>
          <w:color w:val="595959"/>
          <w:sz w:val="20"/>
          <w:szCs w:val="20"/>
        </w:rPr>
      </w:pPr>
      <w:r w:rsidRPr="00E45710">
        <w:rPr>
          <w:i/>
          <w:iCs/>
          <w:color w:val="595959"/>
          <w:sz w:val="20"/>
          <w:szCs w:val="20"/>
        </w:rPr>
        <w:t>As attorney</w:t>
      </w:r>
      <w:r w:rsidR="00E372B0">
        <w:rPr>
          <w:i/>
          <w:iCs/>
          <w:color w:val="595959"/>
          <w:sz w:val="20"/>
          <w:szCs w:val="20"/>
        </w:rPr>
        <w:t>-advocate</w:t>
      </w:r>
      <w:r w:rsidRPr="00814E81">
        <w:rPr>
          <w:color w:val="595959"/>
          <w:sz w:val="20"/>
          <w:szCs w:val="20"/>
        </w:rPr>
        <w:t xml:space="preserve">, arbitrated </w:t>
      </w:r>
      <w:r w:rsidR="00716E43" w:rsidRPr="00814E81">
        <w:rPr>
          <w:color w:val="595959"/>
          <w:sz w:val="20"/>
          <w:szCs w:val="20"/>
        </w:rPr>
        <w:t>numerous</w:t>
      </w:r>
      <w:r w:rsidRPr="00814E81">
        <w:rPr>
          <w:color w:val="595959"/>
          <w:sz w:val="20"/>
          <w:szCs w:val="20"/>
        </w:rPr>
        <w:t xml:space="preserve"> reinsurance and insurance disputes.</w:t>
      </w:r>
    </w:p>
    <w:p w14:paraId="61A98D99" w14:textId="77777777" w:rsidR="00D40C2B" w:rsidRPr="00814E81" w:rsidRDefault="00D40C2B" w:rsidP="00D40C2B">
      <w:pPr>
        <w:tabs>
          <w:tab w:val="right" w:pos="1440"/>
          <w:tab w:val="left" w:pos="1800"/>
        </w:tabs>
        <w:spacing w:after="0" w:line="240" w:lineRule="auto"/>
        <w:ind w:left="1800" w:right="36" w:hanging="1800"/>
        <w:rPr>
          <w:color w:val="595959"/>
          <w:sz w:val="20"/>
          <w:szCs w:val="20"/>
        </w:rPr>
      </w:pPr>
    </w:p>
    <w:p w14:paraId="40AA1387" w14:textId="77777777" w:rsidR="00D40C2B" w:rsidRDefault="00D40C2B" w:rsidP="00D40C2B">
      <w:pPr>
        <w:tabs>
          <w:tab w:val="right" w:pos="1800"/>
          <w:tab w:val="left" w:pos="2160"/>
        </w:tabs>
        <w:spacing w:after="0" w:line="240" w:lineRule="auto"/>
        <w:ind w:right="36"/>
        <w:rPr>
          <w:color w:val="306785"/>
          <w:sz w:val="20"/>
          <w:szCs w:val="20"/>
        </w:rPr>
      </w:pPr>
      <w:r>
        <w:rPr>
          <w:noProof/>
          <w:color w:val="30678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4A0C9A8" wp14:editId="07650EDF">
                <wp:simplePos x="0" y="0"/>
                <wp:positionH relativeFrom="column">
                  <wp:posOffset>-8255</wp:posOffset>
                </wp:positionH>
                <wp:positionV relativeFrom="paragraph">
                  <wp:posOffset>69003</wp:posOffset>
                </wp:positionV>
                <wp:extent cx="6309360" cy="0"/>
                <wp:effectExtent l="0" t="0" r="0" b="0"/>
                <wp:wrapNone/>
                <wp:docPr id="518227806" name="Straight Connector 5182278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D8F639" id="Straight Connector 518227806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65pt,5.45pt" to="496.1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" strokecolor="#4472c4 [3204]" strokeweight=".5pt">
                <v:stroke joinstyle="miter"/>
              </v:line>
            </w:pict>
          </mc:Fallback>
        </mc:AlternateContent>
      </w:r>
    </w:p>
    <w:p w14:paraId="1004328E" w14:textId="75AB4CB9" w:rsidR="00C7305C" w:rsidRDefault="00CA19F5" w:rsidP="00D40C2B">
      <w:pPr>
        <w:tabs>
          <w:tab w:val="right" w:pos="1440"/>
          <w:tab w:val="left" w:pos="1800"/>
        </w:tabs>
        <w:spacing w:after="0" w:line="240" w:lineRule="auto"/>
        <w:ind w:right="36"/>
        <w:rPr>
          <w:color w:val="306785"/>
          <w:sz w:val="20"/>
          <w:szCs w:val="20"/>
        </w:rPr>
      </w:pPr>
      <w:r>
        <w:rPr>
          <w:color w:val="306785"/>
          <w:sz w:val="20"/>
          <w:szCs w:val="20"/>
        </w:rPr>
        <w:t xml:space="preserve"> EXPERT</w:t>
      </w:r>
      <w:r w:rsidR="00C7305C">
        <w:rPr>
          <w:color w:val="306785"/>
          <w:sz w:val="20"/>
          <w:szCs w:val="20"/>
        </w:rPr>
        <w:tab/>
      </w:r>
      <w:r w:rsidR="00C7305C">
        <w:rPr>
          <w:color w:val="306785"/>
          <w:sz w:val="20"/>
          <w:szCs w:val="20"/>
        </w:rPr>
        <w:tab/>
      </w:r>
    </w:p>
    <w:p w14:paraId="0F8C468F" w14:textId="5941915C" w:rsidR="00D51CD2" w:rsidRPr="00731671" w:rsidRDefault="00CA19F5" w:rsidP="00D40C2B">
      <w:pPr>
        <w:tabs>
          <w:tab w:val="right" w:pos="1440"/>
          <w:tab w:val="left" w:pos="1800"/>
        </w:tabs>
        <w:spacing w:after="0" w:line="240" w:lineRule="auto"/>
        <w:ind w:right="36"/>
        <w:rPr>
          <w:color w:val="404040" w:themeColor="text1" w:themeTint="BF"/>
          <w:sz w:val="20"/>
          <w:szCs w:val="20"/>
        </w:rPr>
      </w:pPr>
      <w:r>
        <w:rPr>
          <w:color w:val="306785"/>
          <w:sz w:val="20"/>
          <w:szCs w:val="20"/>
        </w:rPr>
        <w:t xml:space="preserve"> ENGAGEMENTS</w:t>
      </w:r>
      <w:r w:rsidR="00C705CC">
        <w:rPr>
          <w:color w:val="306785"/>
          <w:sz w:val="20"/>
          <w:szCs w:val="20"/>
        </w:rPr>
        <w:tab/>
      </w:r>
      <w:r w:rsidR="00C705CC">
        <w:rPr>
          <w:color w:val="306785"/>
          <w:sz w:val="20"/>
          <w:szCs w:val="20"/>
        </w:rPr>
        <w:tab/>
      </w:r>
      <w:r w:rsidR="00F3721B" w:rsidRPr="00731671">
        <w:rPr>
          <w:i/>
          <w:iCs/>
          <w:color w:val="404040" w:themeColor="text1" w:themeTint="BF"/>
          <w:sz w:val="20"/>
          <w:szCs w:val="20"/>
        </w:rPr>
        <w:t>L</w:t>
      </w:r>
      <w:r w:rsidR="00680CE9" w:rsidRPr="00731671">
        <w:rPr>
          <w:i/>
          <w:iCs/>
          <w:color w:val="404040" w:themeColor="text1" w:themeTint="BF"/>
          <w:sz w:val="20"/>
          <w:szCs w:val="20"/>
        </w:rPr>
        <w:t>indsey v. Allstate Indemnity Co.</w:t>
      </w:r>
      <w:r w:rsidR="00680CE9" w:rsidRPr="00731671">
        <w:rPr>
          <w:color w:val="404040" w:themeColor="text1" w:themeTint="BF"/>
          <w:sz w:val="20"/>
          <w:szCs w:val="20"/>
        </w:rPr>
        <w:t>, No. 2:23</w:t>
      </w:r>
      <w:r w:rsidR="00B43721" w:rsidRPr="00731671">
        <w:rPr>
          <w:color w:val="404040" w:themeColor="text1" w:themeTint="BF"/>
          <w:sz w:val="20"/>
          <w:szCs w:val="20"/>
        </w:rPr>
        <w:t>-cv-00942 (C.P. Phila.)</w:t>
      </w:r>
    </w:p>
    <w:p w14:paraId="601263CB" w14:textId="797E8995" w:rsidR="00F3721B" w:rsidRPr="00731671" w:rsidRDefault="00D51CD2" w:rsidP="00A973C9">
      <w:pPr>
        <w:tabs>
          <w:tab w:val="right" w:pos="1440"/>
          <w:tab w:val="left" w:pos="1800"/>
        </w:tabs>
        <w:spacing w:after="0" w:line="240" w:lineRule="auto"/>
        <w:ind w:right="36"/>
        <w:rPr>
          <w:color w:val="404040" w:themeColor="text1" w:themeTint="BF"/>
          <w:sz w:val="20"/>
          <w:szCs w:val="20"/>
        </w:rPr>
      </w:pPr>
      <w:r w:rsidRPr="00731671">
        <w:rPr>
          <w:color w:val="404040" w:themeColor="text1" w:themeTint="BF"/>
          <w:sz w:val="20"/>
          <w:szCs w:val="20"/>
        </w:rPr>
        <w:tab/>
      </w:r>
      <w:r w:rsidRPr="00731671">
        <w:rPr>
          <w:color w:val="404040" w:themeColor="text1" w:themeTint="BF"/>
          <w:sz w:val="20"/>
          <w:szCs w:val="20"/>
        </w:rPr>
        <w:tab/>
      </w:r>
      <w:r w:rsidR="00F06CBE" w:rsidRPr="00731671">
        <w:rPr>
          <w:i/>
          <w:iCs/>
          <w:color w:val="404040" w:themeColor="text1" w:themeTint="BF"/>
          <w:sz w:val="20"/>
          <w:szCs w:val="20"/>
        </w:rPr>
        <w:t xml:space="preserve">Palgutt v. </w:t>
      </w:r>
      <w:r w:rsidR="00952642" w:rsidRPr="00731671">
        <w:rPr>
          <w:i/>
          <w:iCs/>
          <w:color w:val="404040" w:themeColor="text1" w:themeTint="BF"/>
          <w:sz w:val="20"/>
          <w:szCs w:val="20"/>
        </w:rPr>
        <w:t>Great Northern Ins. Co.</w:t>
      </w:r>
      <w:r w:rsidR="00952642" w:rsidRPr="00731671">
        <w:rPr>
          <w:color w:val="404040" w:themeColor="text1" w:themeTint="BF"/>
          <w:sz w:val="20"/>
          <w:szCs w:val="20"/>
        </w:rPr>
        <w:t>, No. 2:22-cv-0375 (C.P. Phila.)</w:t>
      </w:r>
    </w:p>
    <w:p w14:paraId="7E8C3A2D" w14:textId="4A49670C" w:rsidR="00D40C2B" w:rsidRPr="008629F4" w:rsidRDefault="00F3721B" w:rsidP="00A973C9">
      <w:pPr>
        <w:tabs>
          <w:tab w:val="right" w:pos="1440"/>
          <w:tab w:val="left" w:pos="1800"/>
        </w:tabs>
        <w:spacing w:after="0" w:line="240" w:lineRule="auto"/>
        <w:ind w:right="36"/>
        <w:rPr>
          <w:color w:val="002060"/>
          <w:sz w:val="20"/>
          <w:szCs w:val="20"/>
        </w:rPr>
      </w:pPr>
      <w:r w:rsidRPr="00731671">
        <w:rPr>
          <w:i/>
          <w:iCs/>
          <w:color w:val="404040" w:themeColor="text1" w:themeTint="BF"/>
          <w:sz w:val="20"/>
          <w:szCs w:val="20"/>
        </w:rPr>
        <w:tab/>
      </w:r>
      <w:r w:rsidRPr="00731671">
        <w:rPr>
          <w:i/>
          <w:iCs/>
          <w:color w:val="404040" w:themeColor="text1" w:themeTint="BF"/>
          <w:sz w:val="20"/>
          <w:szCs w:val="20"/>
        </w:rPr>
        <w:tab/>
      </w:r>
      <w:r w:rsidRPr="00731671">
        <w:rPr>
          <w:i/>
          <w:iCs/>
          <w:color w:val="404040" w:themeColor="text1" w:themeTint="BF"/>
          <w:sz w:val="20"/>
          <w:szCs w:val="20"/>
        </w:rPr>
        <w:t>Keebler v. American Family Connect Prop. &amp; Cas. Co.</w:t>
      </w:r>
      <w:r w:rsidRPr="00731671">
        <w:rPr>
          <w:color w:val="404040" w:themeColor="text1" w:themeTint="BF"/>
          <w:sz w:val="20"/>
          <w:szCs w:val="20"/>
        </w:rPr>
        <w:t>, No. 2:20-cv-502525 (C.P. Phila.)</w:t>
      </w:r>
      <w:r w:rsidR="00D40C2B" w:rsidRPr="008629F4">
        <w:rPr>
          <w:color w:val="002060"/>
          <w:sz w:val="20"/>
          <w:szCs w:val="20"/>
        </w:rPr>
        <w:tab/>
      </w:r>
    </w:p>
    <w:p w14:paraId="3E4B1676" w14:textId="77777777" w:rsidR="00D40C2B" w:rsidRPr="008629F4" w:rsidRDefault="00D40C2B" w:rsidP="002F1CF9">
      <w:pPr>
        <w:tabs>
          <w:tab w:val="right" w:pos="1800"/>
        </w:tabs>
        <w:spacing w:after="0" w:line="240" w:lineRule="auto"/>
        <w:ind w:left="1800" w:right="36"/>
        <w:rPr>
          <w:color w:val="002060"/>
          <w:sz w:val="20"/>
          <w:szCs w:val="20"/>
        </w:rPr>
      </w:pPr>
    </w:p>
    <w:p w14:paraId="74B5244B" w14:textId="4872161B" w:rsidR="00FD71CC" w:rsidRPr="00814E81" w:rsidRDefault="00227360" w:rsidP="005B33F6">
      <w:pPr>
        <w:tabs>
          <w:tab w:val="right" w:pos="1800"/>
          <w:tab w:val="left" w:pos="2160"/>
        </w:tabs>
        <w:spacing w:after="0" w:line="240" w:lineRule="auto"/>
        <w:ind w:right="36"/>
        <w:rPr>
          <w:color w:val="595959"/>
          <w:sz w:val="20"/>
          <w:szCs w:val="20"/>
        </w:rPr>
      </w:pPr>
      <w:r>
        <w:rPr>
          <w:noProof/>
          <w:color w:val="30678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C61076" wp14:editId="6EF9816A">
                <wp:simplePos x="0" y="0"/>
                <wp:positionH relativeFrom="column">
                  <wp:posOffset>16482</wp:posOffset>
                </wp:positionH>
                <wp:positionV relativeFrom="paragraph">
                  <wp:posOffset>79375</wp:posOffset>
                </wp:positionV>
                <wp:extent cx="630936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8B10F1" id="Straight Connector 7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3pt,6.25pt" to="498.1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" strokecolor="#4472c4 [3204]" strokeweight=".5pt">
                <v:stroke joinstyle="miter"/>
              </v:line>
            </w:pict>
          </mc:Fallback>
        </mc:AlternateContent>
      </w:r>
    </w:p>
    <w:p w14:paraId="317F58C0" w14:textId="3F18AE41" w:rsidR="00D50A17" w:rsidRDefault="002F1CF9" w:rsidP="002F1CF9">
      <w:pPr>
        <w:tabs>
          <w:tab w:val="right" w:pos="1440"/>
          <w:tab w:val="left" w:pos="1800"/>
        </w:tabs>
        <w:spacing w:after="0" w:line="240" w:lineRule="auto"/>
        <w:ind w:right="36"/>
        <w:rPr>
          <w:color w:val="000000" w:themeColor="text1"/>
          <w:sz w:val="20"/>
          <w:szCs w:val="20"/>
        </w:rPr>
      </w:pPr>
      <w:r>
        <w:rPr>
          <w:color w:val="306785"/>
          <w:sz w:val="20"/>
          <w:szCs w:val="20"/>
        </w:rPr>
        <w:tab/>
      </w:r>
      <w:r w:rsidR="00BD61CA" w:rsidRPr="00814E81">
        <w:rPr>
          <w:color w:val="306785"/>
          <w:sz w:val="20"/>
          <w:szCs w:val="20"/>
        </w:rPr>
        <w:t>PROFESSIONAL</w:t>
      </w:r>
      <w:r w:rsidR="00FD71CC">
        <w:rPr>
          <w:color w:val="306785"/>
          <w:sz w:val="20"/>
          <w:szCs w:val="20"/>
        </w:rPr>
        <w:tab/>
      </w:r>
      <w:r w:rsidR="00F3721B" w:rsidRPr="00731671">
        <w:rPr>
          <w:i/>
          <w:iCs/>
          <w:color w:val="404040" w:themeColor="text1" w:themeTint="BF"/>
          <w:sz w:val="20"/>
          <w:szCs w:val="20"/>
        </w:rPr>
        <w:t>Membe</w:t>
      </w:r>
      <w:r w:rsidR="00927788" w:rsidRPr="00731671">
        <w:rPr>
          <w:i/>
          <w:iCs/>
          <w:color w:val="404040" w:themeColor="text1" w:themeTint="BF"/>
          <w:sz w:val="20"/>
          <w:szCs w:val="20"/>
        </w:rPr>
        <w:t>r</w:t>
      </w:r>
      <w:r w:rsidR="001F3955" w:rsidRPr="00731671">
        <w:rPr>
          <w:color w:val="404040" w:themeColor="text1" w:themeTint="BF"/>
          <w:sz w:val="20"/>
          <w:szCs w:val="20"/>
        </w:rPr>
        <w:t>, American Arbitration Association (AAA</w:t>
      </w:r>
      <w:r w:rsidR="00D50A17" w:rsidRPr="00731671">
        <w:rPr>
          <w:color w:val="404040" w:themeColor="text1" w:themeTint="BF"/>
          <w:sz w:val="20"/>
          <w:szCs w:val="20"/>
        </w:rPr>
        <w:t>)</w:t>
      </w:r>
      <w:r w:rsidR="008629F4" w:rsidRPr="00731671">
        <w:rPr>
          <w:color w:val="404040" w:themeColor="text1" w:themeTint="BF"/>
          <w:sz w:val="20"/>
          <w:szCs w:val="20"/>
        </w:rPr>
        <w:t>, Roster of Arbitrators</w:t>
      </w:r>
    </w:p>
    <w:p w14:paraId="52D5C37C" w14:textId="6A047AEA" w:rsidR="00CF02AA" w:rsidRDefault="00D50A17" w:rsidP="00A075FF">
      <w:pPr>
        <w:tabs>
          <w:tab w:val="right" w:pos="1440"/>
          <w:tab w:val="left" w:pos="1800"/>
        </w:tabs>
        <w:spacing w:after="0" w:line="240" w:lineRule="auto"/>
        <w:ind w:right="36"/>
        <w:rPr>
          <w:color w:val="306785"/>
          <w:sz w:val="20"/>
          <w:szCs w:val="20"/>
        </w:rPr>
      </w:pPr>
      <w:r>
        <w:rPr>
          <w:color w:val="306785"/>
          <w:sz w:val="20"/>
          <w:szCs w:val="20"/>
        </w:rPr>
        <w:t xml:space="preserve">    </w:t>
      </w:r>
      <w:r w:rsidRPr="00814E81">
        <w:rPr>
          <w:color w:val="306785"/>
          <w:sz w:val="20"/>
          <w:szCs w:val="20"/>
        </w:rPr>
        <w:t>ASSOCIATIONS</w:t>
      </w:r>
      <w:r w:rsidR="00927788">
        <w:rPr>
          <w:color w:val="306785"/>
          <w:sz w:val="20"/>
          <w:szCs w:val="20"/>
        </w:rPr>
        <w:tab/>
      </w:r>
      <w:r w:rsidR="00927788">
        <w:rPr>
          <w:color w:val="306785"/>
          <w:sz w:val="20"/>
          <w:szCs w:val="20"/>
        </w:rPr>
        <w:tab/>
      </w:r>
      <w:r w:rsidR="008629F4">
        <w:rPr>
          <w:i/>
          <w:color w:val="595959"/>
          <w:sz w:val="20"/>
          <w:szCs w:val="20"/>
        </w:rPr>
        <w:t>Member</w:t>
      </w:r>
      <w:r w:rsidR="00FD71CC" w:rsidRPr="00814E81">
        <w:rPr>
          <w:iCs/>
          <w:color w:val="595959"/>
          <w:sz w:val="20"/>
          <w:szCs w:val="20"/>
        </w:rPr>
        <w:t>, Financial Industry Regulatory Authority (FINRA)</w:t>
      </w:r>
      <w:r w:rsidR="008629F4">
        <w:rPr>
          <w:iCs/>
          <w:color w:val="595959"/>
          <w:sz w:val="20"/>
          <w:szCs w:val="20"/>
        </w:rPr>
        <w:t>, Panel of Arbitrators</w:t>
      </w:r>
      <w:r w:rsidR="00BD61CA" w:rsidRPr="00814E81">
        <w:rPr>
          <w:color w:val="595959"/>
          <w:sz w:val="20"/>
          <w:szCs w:val="20"/>
        </w:rPr>
        <w:t xml:space="preserve"> </w:t>
      </w:r>
      <w:r w:rsidR="00FD71CC">
        <w:rPr>
          <w:color w:val="306785"/>
          <w:sz w:val="20"/>
          <w:szCs w:val="20"/>
        </w:rPr>
        <w:tab/>
      </w:r>
      <w:r w:rsidR="00FD71CC">
        <w:rPr>
          <w:color w:val="306785"/>
          <w:sz w:val="20"/>
          <w:szCs w:val="20"/>
        </w:rPr>
        <w:tab/>
      </w:r>
    </w:p>
    <w:p w14:paraId="2F97C6D2" w14:textId="1B2AA0AE" w:rsidR="00BD61CA" w:rsidRPr="00814E81" w:rsidRDefault="00CF02AA" w:rsidP="00A075FF">
      <w:pPr>
        <w:tabs>
          <w:tab w:val="right" w:pos="1440"/>
        </w:tabs>
        <w:spacing w:after="0" w:line="240" w:lineRule="auto"/>
        <w:ind w:left="1800" w:right="36" w:hanging="1800"/>
        <w:rPr>
          <w:iCs/>
          <w:color w:val="595959"/>
          <w:sz w:val="20"/>
          <w:szCs w:val="20"/>
        </w:rPr>
      </w:pPr>
      <w:r>
        <w:rPr>
          <w:color w:val="306785"/>
          <w:sz w:val="20"/>
          <w:szCs w:val="20"/>
        </w:rPr>
        <w:tab/>
      </w:r>
      <w:r>
        <w:rPr>
          <w:color w:val="306785"/>
          <w:sz w:val="20"/>
          <w:szCs w:val="20"/>
        </w:rPr>
        <w:tab/>
      </w:r>
      <w:r w:rsidR="00B23534">
        <w:rPr>
          <w:i/>
          <w:color w:val="595959"/>
          <w:sz w:val="20"/>
          <w:szCs w:val="20"/>
        </w:rPr>
        <w:t>Vice-</w:t>
      </w:r>
      <w:r w:rsidR="00FD71CC" w:rsidRPr="00814E81">
        <w:rPr>
          <w:i/>
          <w:color w:val="595959"/>
          <w:sz w:val="20"/>
          <w:szCs w:val="20"/>
        </w:rPr>
        <w:t>Chair</w:t>
      </w:r>
      <w:r w:rsidR="00FD71CC" w:rsidRPr="00814E81">
        <w:rPr>
          <w:color w:val="595959"/>
          <w:sz w:val="20"/>
          <w:szCs w:val="20"/>
        </w:rPr>
        <w:t>, Alternative Dispute Resolution Committee, American Bar Association (TIPS Section) (</w:t>
      </w:r>
      <w:r w:rsidR="00B23534">
        <w:rPr>
          <w:color w:val="595959"/>
          <w:sz w:val="20"/>
          <w:szCs w:val="20"/>
        </w:rPr>
        <w:t>former Chair)</w:t>
      </w:r>
    </w:p>
    <w:p w14:paraId="2085FE2D" w14:textId="5BA9D727" w:rsidR="00BD61CA" w:rsidRPr="00814E81" w:rsidRDefault="00B23534" w:rsidP="002F1CF9">
      <w:pPr>
        <w:tabs>
          <w:tab w:val="right" w:pos="1800"/>
          <w:tab w:val="left" w:pos="2160"/>
        </w:tabs>
        <w:spacing w:after="0" w:line="240" w:lineRule="auto"/>
        <w:ind w:left="1800" w:right="36"/>
        <w:rPr>
          <w:sz w:val="20"/>
          <w:szCs w:val="20"/>
        </w:rPr>
      </w:pPr>
      <w:r>
        <w:rPr>
          <w:i/>
          <w:color w:val="595959"/>
          <w:sz w:val="20"/>
          <w:szCs w:val="20"/>
        </w:rPr>
        <w:t>Vice</w:t>
      </w:r>
      <w:r w:rsidR="001920F4">
        <w:rPr>
          <w:i/>
          <w:color w:val="595959"/>
          <w:sz w:val="20"/>
          <w:szCs w:val="20"/>
        </w:rPr>
        <w:t>-</w:t>
      </w:r>
      <w:r w:rsidR="00BD61CA" w:rsidRPr="00814E81">
        <w:rPr>
          <w:i/>
          <w:color w:val="595959"/>
          <w:sz w:val="20"/>
          <w:szCs w:val="20"/>
        </w:rPr>
        <w:t>Chair</w:t>
      </w:r>
      <w:r w:rsidR="00BD61CA" w:rsidRPr="00814E81">
        <w:rPr>
          <w:color w:val="595959"/>
          <w:sz w:val="20"/>
          <w:szCs w:val="20"/>
        </w:rPr>
        <w:t xml:space="preserve">, Reinsurance Committee, American Bar Association (TIPS Section) </w:t>
      </w:r>
    </w:p>
    <w:p w14:paraId="17D4B8E1" w14:textId="0FBBEBE4" w:rsidR="00BD61CA" w:rsidRDefault="00BD61CA" w:rsidP="002F1CF9">
      <w:pPr>
        <w:tabs>
          <w:tab w:val="right" w:pos="1800"/>
          <w:tab w:val="left" w:pos="2160"/>
        </w:tabs>
        <w:spacing w:after="0" w:line="240" w:lineRule="auto"/>
        <w:ind w:left="1800" w:right="36"/>
        <w:rPr>
          <w:color w:val="595959"/>
          <w:sz w:val="20"/>
          <w:szCs w:val="20"/>
        </w:rPr>
      </w:pPr>
      <w:r w:rsidRPr="00814E81">
        <w:rPr>
          <w:color w:val="595959"/>
          <w:sz w:val="20"/>
          <w:szCs w:val="20"/>
        </w:rPr>
        <w:t>(</w:t>
      </w:r>
      <w:r w:rsidR="00B23534">
        <w:rPr>
          <w:color w:val="595959"/>
          <w:sz w:val="20"/>
          <w:szCs w:val="20"/>
        </w:rPr>
        <w:t>Former Chair)</w:t>
      </w:r>
      <w:r w:rsidRPr="00814E81">
        <w:rPr>
          <w:color w:val="595959"/>
          <w:sz w:val="20"/>
          <w:szCs w:val="20"/>
        </w:rPr>
        <w:t xml:space="preserve"> </w:t>
      </w:r>
    </w:p>
    <w:p w14:paraId="377E96FD" w14:textId="579897E4" w:rsidR="00EF0160" w:rsidRPr="00814E81" w:rsidRDefault="00EF0160" w:rsidP="002F1CF9">
      <w:pPr>
        <w:tabs>
          <w:tab w:val="right" w:pos="1800"/>
          <w:tab w:val="left" w:pos="2160"/>
        </w:tabs>
        <w:spacing w:after="0" w:line="240" w:lineRule="auto"/>
        <w:ind w:left="1800" w:right="36"/>
        <w:rPr>
          <w:color w:val="595959"/>
          <w:sz w:val="20"/>
          <w:szCs w:val="20"/>
        </w:rPr>
      </w:pPr>
    </w:p>
    <w:p w14:paraId="6EAC812D" w14:textId="0E56943F" w:rsidR="00BD61CA" w:rsidRPr="00814E81" w:rsidRDefault="00BD61CA" w:rsidP="002F1CF9">
      <w:pPr>
        <w:tabs>
          <w:tab w:val="right" w:pos="1800"/>
          <w:tab w:val="left" w:pos="2160"/>
        </w:tabs>
        <w:spacing w:after="0" w:line="240" w:lineRule="auto"/>
        <w:ind w:left="1800" w:right="36"/>
        <w:rPr>
          <w:sz w:val="20"/>
          <w:szCs w:val="20"/>
        </w:rPr>
      </w:pPr>
      <w:r w:rsidRPr="00814E81">
        <w:rPr>
          <w:i/>
          <w:color w:val="595959"/>
          <w:sz w:val="20"/>
          <w:szCs w:val="20"/>
        </w:rPr>
        <w:lastRenderedPageBreak/>
        <w:t>Serves as Judge Pro Tempore</w:t>
      </w:r>
      <w:r w:rsidRPr="00814E81">
        <w:rPr>
          <w:color w:val="595959"/>
          <w:sz w:val="20"/>
          <w:szCs w:val="20"/>
        </w:rPr>
        <w:t xml:space="preserve">, appointed by Philadelphia Court of Common </w:t>
      </w:r>
    </w:p>
    <w:p w14:paraId="53073B8A" w14:textId="56AFC401" w:rsidR="00EF0160" w:rsidRDefault="00BD61CA" w:rsidP="002F1CF9">
      <w:pPr>
        <w:tabs>
          <w:tab w:val="right" w:pos="1800"/>
          <w:tab w:val="left" w:pos="2160"/>
        </w:tabs>
        <w:spacing w:after="0" w:line="240" w:lineRule="auto"/>
        <w:ind w:left="1800" w:right="36"/>
        <w:rPr>
          <w:color w:val="595959"/>
          <w:sz w:val="20"/>
          <w:szCs w:val="20"/>
        </w:rPr>
      </w:pPr>
      <w:r w:rsidRPr="00814E81">
        <w:rPr>
          <w:color w:val="595959"/>
          <w:sz w:val="20"/>
          <w:szCs w:val="20"/>
        </w:rPr>
        <w:t xml:space="preserve">Pleas (Commerce Court Mediation Program) </w:t>
      </w:r>
    </w:p>
    <w:p w14:paraId="7EA908FA" w14:textId="389DD480" w:rsidR="00EF0160" w:rsidRDefault="00EF0160" w:rsidP="002F1CF9">
      <w:pPr>
        <w:tabs>
          <w:tab w:val="right" w:pos="1800"/>
          <w:tab w:val="left" w:pos="2160"/>
        </w:tabs>
        <w:spacing w:after="0" w:line="240" w:lineRule="auto"/>
        <w:ind w:left="1800" w:right="36"/>
        <w:rPr>
          <w:color w:val="595959"/>
          <w:sz w:val="20"/>
          <w:szCs w:val="20"/>
        </w:rPr>
      </w:pPr>
    </w:p>
    <w:p w14:paraId="7DB87062" w14:textId="04212C64" w:rsidR="00234B9A" w:rsidRDefault="00BD61CA" w:rsidP="007B22B6">
      <w:pPr>
        <w:tabs>
          <w:tab w:val="right" w:pos="1800"/>
          <w:tab w:val="left" w:pos="2160"/>
        </w:tabs>
        <w:spacing w:after="0" w:line="240" w:lineRule="auto"/>
        <w:ind w:left="1800" w:right="36"/>
        <w:rPr>
          <w:color w:val="595959"/>
          <w:sz w:val="20"/>
          <w:szCs w:val="20"/>
        </w:rPr>
      </w:pPr>
      <w:r w:rsidRPr="00814E81">
        <w:rPr>
          <w:i/>
          <w:color w:val="595959"/>
          <w:sz w:val="20"/>
          <w:szCs w:val="20"/>
        </w:rPr>
        <w:t>Past Editor-in-Chief</w:t>
      </w:r>
      <w:r w:rsidRPr="00814E81">
        <w:rPr>
          <w:color w:val="595959"/>
          <w:sz w:val="20"/>
          <w:szCs w:val="20"/>
        </w:rPr>
        <w:t>, Tort &amp; Insurance Law Journal (ABA’s leading insurance law journal)</w:t>
      </w:r>
    </w:p>
    <w:p w14:paraId="5DE65B73" w14:textId="77777777" w:rsidR="002D5FA5" w:rsidRDefault="002D5FA5" w:rsidP="007B22B6">
      <w:pPr>
        <w:tabs>
          <w:tab w:val="right" w:pos="1800"/>
          <w:tab w:val="left" w:pos="2160"/>
        </w:tabs>
        <w:spacing w:after="0" w:line="240" w:lineRule="auto"/>
        <w:ind w:left="1800" w:right="36"/>
        <w:rPr>
          <w:i/>
          <w:color w:val="306785"/>
          <w:sz w:val="20"/>
          <w:szCs w:val="20"/>
        </w:rPr>
      </w:pPr>
    </w:p>
    <w:p w14:paraId="1CB82D83" w14:textId="08473715" w:rsidR="002D5FA5" w:rsidRPr="002D5FA5" w:rsidRDefault="002D5FA5" w:rsidP="002D5FA5">
      <w:pPr>
        <w:tabs>
          <w:tab w:val="right" w:pos="1800"/>
          <w:tab w:val="left" w:pos="2160"/>
        </w:tabs>
        <w:spacing w:after="0" w:line="240" w:lineRule="auto"/>
        <w:jc w:val="center"/>
        <w:rPr>
          <w:iCs/>
          <w:color w:val="0070C0"/>
          <w:sz w:val="20"/>
          <w:szCs w:val="20"/>
        </w:rPr>
      </w:pPr>
      <w:r w:rsidRPr="002D5FA5">
        <w:rPr>
          <w:iCs/>
          <w:color w:val="0070C0"/>
          <w:sz w:val="20"/>
          <w:szCs w:val="20"/>
        </w:rPr>
        <w:t>________________________________________________________________________________________________</w:t>
      </w:r>
    </w:p>
    <w:p w14:paraId="1F995110" w14:textId="77777777" w:rsidR="002D5FA5" w:rsidRDefault="00EF0160" w:rsidP="002F1CF9">
      <w:pPr>
        <w:tabs>
          <w:tab w:val="right" w:pos="1440"/>
          <w:tab w:val="left" w:pos="1800"/>
        </w:tabs>
        <w:spacing w:after="0" w:line="240" w:lineRule="auto"/>
        <w:ind w:right="36"/>
        <w:rPr>
          <w:i/>
          <w:color w:val="306785"/>
          <w:sz w:val="20"/>
          <w:szCs w:val="20"/>
        </w:rPr>
      </w:pPr>
      <w:r>
        <w:rPr>
          <w:i/>
          <w:color w:val="306785"/>
          <w:sz w:val="20"/>
          <w:szCs w:val="20"/>
        </w:rPr>
        <w:tab/>
      </w:r>
    </w:p>
    <w:p w14:paraId="59FA7E50" w14:textId="57C790ED" w:rsidR="00BD61CA" w:rsidRPr="00814E81" w:rsidRDefault="002D5FA5" w:rsidP="002F1CF9">
      <w:pPr>
        <w:tabs>
          <w:tab w:val="right" w:pos="1440"/>
          <w:tab w:val="left" w:pos="1800"/>
        </w:tabs>
        <w:spacing w:after="0" w:line="240" w:lineRule="auto"/>
        <w:ind w:right="36"/>
        <w:rPr>
          <w:sz w:val="20"/>
          <w:szCs w:val="20"/>
        </w:rPr>
      </w:pPr>
      <w:r>
        <w:rPr>
          <w:i/>
          <w:color w:val="306785"/>
          <w:sz w:val="20"/>
          <w:szCs w:val="20"/>
        </w:rPr>
        <w:tab/>
      </w:r>
      <w:r w:rsidR="00BD61CA" w:rsidRPr="00814E81">
        <w:rPr>
          <w:i/>
          <w:color w:val="306785"/>
          <w:sz w:val="20"/>
          <w:szCs w:val="20"/>
        </w:rPr>
        <w:t>SELECTED</w:t>
      </w:r>
      <w:r w:rsidR="00EF0160">
        <w:rPr>
          <w:i/>
          <w:color w:val="306785"/>
          <w:sz w:val="20"/>
          <w:szCs w:val="20"/>
        </w:rPr>
        <w:tab/>
      </w:r>
      <w:r w:rsidR="00EF0160" w:rsidRPr="00814E81">
        <w:rPr>
          <w:color w:val="595959"/>
          <w:sz w:val="20"/>
          <w:szCs w:val="20"/>
        </w:rPr>
        <w:t>Note: my articles have been cited by the New York Court of Appeals,</w:t>
      </w:r>
      <w:r w:rsidR="00932149">
        <w:rPr>
          <w:color w:val="595959"/>
          <w:sz w:val="20"/>
          <w:szCs w:val="20"/>
        </w:rPr>
        <w:t xml:space="preserve"> the</w:t>
      </w:r>
      <w:r w:rsidR="00EF0160" w:rsidRPr="00814E81">
        <w:rPr>
          <w:color w:val="595959"/>
          <w:sz w:val="20"/>
          <w:szCs w:val="20"/>
        </w:rPr>
        <w:t xml:space="preserve"> </w:t>
      </w:r>
      <w:r w:rsidR="002F1CF9" w:rsidRPr="00814E81">
        <w:rPr>
          <w:color w:val="595959"/>
          <w:sz w:val="20"/>
          <w:szCs w:val="20"/>
        </w:rPr>
        <w:t>Supreme Court</w:t>
      </w:r>
      <w:r w:rsidR="002F1CF9">
        <w:rPr>
          <w:color w:val="595959"/>
          <w:sz w:val="20"/>
          <w:szCs w:val="20"/>
        </w:rPr>
        <w:t xml:space="preserve"> of</w:t>
      </w:r>
    </w:p>
    <w:p w14:paraId="215C66F5" w14:textId="1E8A9C27" w:rsidR="00BD61CA" w:rsidRPr="00814E81" w:rsidRDefault="00EF0160" w:rsidP="002F1CF9">
      <w:pPr>
        <w:tabs>
          <w:tab w:val="right" w:pos="1440"/>
          <w:tab w:val="left" w:pos="1800"/>
        </w:tabs>
        <w:spacing w:after="0" w:line="240" w:lineRule="auto"/>
        <w:ind w:left="1800" w:right="36" w:hanging="1800"/>
        <w:rPr>
          <w:sz w:val="20"/>
          <w:szCs w:val="20"/>
        </w:rPr>
      </w:pPr>
      <w:r>
        <w:rPr>
          <w:i/>
          <w:color w:val="306785"/>
          <w:sz w:val="20"/>
          <w:szCs w:val="20"/>
        </w:rPr>
        <w:tab/>
      </w:r>
      <w:r w:rsidR="00BD61CA" w:rsidRPr="00814E81">
        <w:rPr>
          <w:i/>
          <w:color w:val="306785"/>
          <w:sz w:val="20"/>
          <w:szCs w:val="20"/>
        </w:rPr>
        <w:t>PUBLICATIONS</w:t>
      </w:r>
      <w:r>
        <w:rPr>
          <w:i/>
          <w:color w:val="306785"/>
          <w:sz w:val="20"/>
          <w:szCs w:val="20"/>
        </w:rPr>
        <w:tab/>
      </w:r>
      <w:r w:rsidRPr="00814E81">
        <w:rPr>
          <w:color w:val="595959"/>
          <w:sz w:val="20"/>
          <w:szCs w:val="20"/>
        </w:rPr>
        <w:t>Wisconsin,</w:t>
      </w:r>
      <w:r>
        <w:rPr>
          <w:color w:val="595959"/>
          <w:sz w:val="20"/>
          <w:szCs w:val="20"/>
        </w:rPr>
        <w:t xml:space="preserve"> </w:t>
      </w:r>
      <w:r w:rsidR="00C46D9A">
        <w:rPr>
          <w:color w:val="595959"/>
          <w:sz w:val="20"/>
          <w:szCs w:val="20"/>
        </w:rPr>
        <w:t xml:space="preserve">the Supreme Court of Massachusetts, </w:t>
      </w:r>
      <w:r w:rsidR="00BD61CA" w:rsidRPr="00814E81">
        <w:rPr>
          <w:color w:val="595959"/>
          <w:sz w:val="20"/>
          <w:szCs w:val="20"/>
        </w:rPr>
        <w:t>federal courts in Connecticut,</w:t>
      </w:r>
      <w:r w:rsidR="00B454AC">
        <w:rPr>
          <w:color w:val="595959"/>
          <w:sz w:val="20"/>
          <w:szCs w:val="20"/>
        </w:rPr>
        <w:t xml:space="preserve"> Louisiana,</w:t>
      </w:r>
      <w:r w:rsidR="00BD61CA" w:rsidRPr="00814E81">
        <w:rPr>
          <w:color w:val="595959"/>
          <w:sz w:val="20"/>
          <w:szCs w:val="20"/>
        </w:rPr>
        <w:t xml:space="preserve"> Michigan, and</w:t>
      </w:r>
      <w:r w:rsidR="0049687D">
        <w:rPr>
          <w:color w:val="595959"/>
          <w:sz w:val="20"/>
          <w:szCs w:val="20"/>
        </w:rPr>
        <w:t xml:space="preserve"> </w:t>
      </w:r>
      <w:r w:rsidR="00BD61CA" w:rsidRPr="00814E81">
        <w:rPr>
          <w:color w:val="595959"/>
          <w:sz w:val="20"/>
          <w:szCs w:val="20"/>
        </w:rPr>
        <w:t>New Hampshire, and by numerous peer-reviewed journals, including</w:t>
      </w:r>
      <w:r w:rsidR="005F7918">
        <w:rPr>
          <w:color w:val="595959"/>
          <w:sz w:val="20"/>
          <w:szCs w:val="20"/>
        </w:rPr>
        <w:t xml:space="preserve"> </w:t>
      </w:r>
      <w:r w:rsidR="005F7918" w:rsidRPr="005F7918">
        <w:rPr>
          <w:smallCaps/>
          <w:color w:val="595959"/>
          <w:sz w:val="20"/>
          <w:szCs w:val="20"/>
        </w:rPr>
        <w:t>Harvard Law Review</w:t>
      </w:r>
      <w:r w:rsidR="005F7918">
        <w:rPr>
          <w:color w:val="595959"/>
          <w:sz w:val="20"/>
          <w:szCs w:val="20"/>
        </w:rPr>
        <w:t>,</w:t>
      </w:r>
      <w:r w:rsidR="00BD61CA" w:rsidRPr="00814E81">
        <w:rPr>
          <w:color w:val="595959"/>
          <w:sz w:val="20"/>
          <w:szCs w:val="20"/>
        </w:rPr>
        <w:t xml:space="preserve"> </w:t>
      </w:r>
      <w:r w:rsidR="00BD61CA" w:rsidRPr="00EF0160">
        <w:rPr>
          <w:smallCaps/>
          <w:color w:val="595959"/>
          <w:sz w:val="20"/>
          <w:szCs w:val="20"/>
        </w:rPr>
        <w:t>C</w:t>
      </w:r>
      <w:r>
        <w:rPr>
          <w:smallCaps/>
          <w:color w:val="595959"/>
          <w:sz w:val="20"/>
          <w:szCs w:val="20"/>
        </w:rPr>
        <w:t>ouch On Insurance</w:t>
      </w:r>
      <w:r w:rsidR="00BD61CA" w:rsidRPr="00EF0160">
        <w:rPr>
          <w:smallCaps/>
          <w:color w:val="595959"/>
          <w:sz w:val="20"/>
          <w:szCs w:val="20"/>
        </w:rPr>
        <w:t>, W</w:t>
      </w:r>
      <w:r>
        <w:rPr>
          <w:smallCaps/>
          <w:color w:val="595959"/>
          <w:sz w:val="20"/>
          <w:szCs w:val="20"/>
        </w:rPr>
        <w:t>illiston On Contracts</w:t>
      </w:r>
      <w:r w:rsidR="00BD61CA" w:rsidRPr="00EF0160">
        <w:rPr>
          <w:smallCaps/>
          <w:color w:val="595959"/>
          <w:sz w:val="20"/>
          <w:szCs w:val="20"/>
        </w:rPr>
        <w:t>, C</w:t>
      </w:r>
      <w:r>
        <w:rPr>
          <w:smallCaps/>
          <w:color w:val="595959"/>
          <w:sz w:val="20"/>
          <w:szCs w:val="20"/>
        </w:rPr>
        <w:t xml:space="preserve">onnecticut Insurance Law Journal, </w:t>
      </w:r>
      <w:r w:rsidR="00BD61CA" w:rsidRPr="00EF0160">
        <w:rPr>
          <w:smallCaps/>
          <w:color w:val="595959"/>
          <w:sz w:val="20"/>
          <w:szCs w:val="20"/>
        </w:rPr>
        <w:t>U</w:t>
      </w:r>
      <w:r>
        <w:rPr>
          <w:smallCaps/>
          <w:color w:val="595959"/>
          <w:sz w:val="20"/>
          <w:szCs w:val="20"/>
        </w:rPr>
        <w:t>niversity of Pennsylvania Business Law Journal</w:t>
      </w:r>
      <w:r w:rsidR="00BD61CA" w:rsidRPr="00EF0160">
        <w:rPr>
          <w:smallCaps/>
          <w:color w:val="595959"/>
          <w:sz w:val="20"/>
          <w:szCs w:val="20"/>
        </w:rPr>
        <w:t>, B</w:t>
      </w:r>
      <w:r>
        <w:rPr>
          <w:smallCaps/>
          <w:color w:val="595959"/>
          <w:sz w:val="20"/>
          <w:szCs w:val="20"/>
        </w:rPr>
        <w:t>oston University Law Review</w:t>
      </w:r>
      <w:r w:rsidR="00BD61CA" w:rsidRPr="00EF0160">
        <w:rPr>
          <w:smallCaps/>
          <w:color w:val="595959"/>
          <w:sz w:val="20"/>
          <w:szCs w:val="20"/>
        </w:rPr>
        <w:t>, UCC L</w:t>
      </w:r>
      <w:r>
        <w:rPr>
          <w:smallCaps/>
          <w:color w:val="595959"/>
          <w:sz w:val="20"/>
          <w:szCs w:val="20"/>
        </w:rPr>
        <w:t>aw journal</w:t>
      </w:r>
      <w:r w:rsidR="00BD61CA" w:rsidRPr="00EF0160">
        <w:rPr>
          <w:smallCaps/>
          <w:color w:val="595959"/>
          <w:sz w:val="20"/>
          <w:szCs w:val="20"/>
        </w:rPr>
        <w:t>, V</w:t>
      </w:r>
      <w:r>
        <w:rPr>
          <w:smallCaps/>
          <w:color w:val="595959"/>
          <w:sz w:val="20"/>
          <w:szCs w:val="20"/>
        </w:rPr>
        <w:t>anderbilt University Law Review</w:t>
      </w:r>
      <w:r w:rsidR="00BD61CA" w:rsidRPr="00EF0160">
        <w:rPr>
          <w:smallCaps/>
          <w:color w:val="595959"/>
          <w:sz w:val="20"/>
          <w:szCs w:val="20"/>
        </w:rPr>
        <w:t xml:space="preserve">, </w:t>
      </w:r>
      <w:r w:rsidR="00BD61CA" w:rsidRPr="00EF0160">
        <w:rPr>
          <w:color w:val="595959"/>
          <w:sz w:val="20"/>
          <w:szCs w:val="20"/>
        </w:rPr>
        <w:t>and the</w:t>
      </w:r>
      <w:r w:rsidR="00BD61CA" w:rsidRPr="00EF0160">
        <w:rPr>
          <w:smallCaps/>
          <w:color w:val="595959"/>
          <w:sz w:val="20"/>
          <w:szCs w:val="20"/>
        </w:rPr>
        <w:t xml:space="preserve"> B</w:t>
      </w:r>
      <w:r>
        <w:rPr>
          <w:smallCaps/>
          <w:color w:val="595959"/>
          <w:sz w:val="20"/>
          <w:szCs w:val="20"/>
        </w:rPr>
        <w:t>ritish Journal of American Legal Studies</w:t>
      </w:r>
      <w:r w:rsidR="00BD61CA" w:rsidRPr="00814E81">
        <w:rPr>
          <w:color w:val="595959"/>
          <w:sz w:val="20"/>
          <w:szCs w:val="20"/>
        </w:rPr>
        <w:t xml:space="preserve">. </w:t>
      </w:r>
    </w:p>
    <w:p w14:paraId="70E6885D" w14:textId="2C8CF8D1" w:rsidR="00BD61CA" w:rsidRDefault="00BD61CA" w:rsidP="005B33F6">
      <w:pPr>
        <w:tabs>
          <w:tab w:val="right" w:pos="1800"/>
          <w:tab w:val="left" w:pos="2160"/>
        </w:tabs>
        <w:spacing w:after="0" w:line="240" w:lineRule="auto"/>
        <w:ind w:right="36"/>
        <w:jc w:val="center"/>
        <w:rPr>
          <w:color w:val="595959"/>
          <w:sz w:val="20"/>
          <w:szCs w:val="20"/>
        </w:rPr>
      </w:pPr>
      <w:r w:rsidRPr="00814E81">
        <w:rPr>
          <w:color w:val="595959"/>
          <w:sz w:val="20"/>
          <w:szCs w:val="20"/>
        </w:rPr>
        <w:t xml:space="preserve">____________________________ </w:t>
      </w:r>
    </w:p>
    <w:p w14:paraId="37322917" w14:textId="77777777" w:rsidR="0049687D" w:rsidRPr="00333039" w:rsidRDefault="0049687D" w:rsidP="005B33F6">
      <w:pPr>
        <w:tabs>
          <w:tab w:val="right" w:pos="1800"/>
          <w:tab w:val="left" w:pos="2160"/>
        </w:tabs>
        <w:spacing w:after="0" w:line="240" w:lineRule="auto"/>
        <w:ind w:right="36"/>
        <w:jc w:val="center"/>
        <w:rPr>
          <w:color w:val="595959" w:themeColor="text1" w:themeTint="A6"/>
          <w:sz w:val="20"/>
          <w:szCs w:val="20"/>
        </w:rPr>
      </w:pPr>
    </w:p>
    <w:p w14:paraId="23C7E09B" w14:textId="0136BA9D" w:rsidR="009135F8" w:rsidRDefault="001F5D53" w:rsidP="0065273A">
      <w:pPr>
        <w:rPr>
          <w:color w:val="595959" w:themeColor="text1" w:themeTint="A6"/>
          <w:sz w:val="20"/>
          <w:szCs w:val="20"/>
        </w:rPr>
      </w:pPr>
      <w:r w:rsidRPr="00333039">
        <w:rPr>
          <w:color w:val="595959" w:themeColor="text1" w:themeTint="A6"/>
        </w:rPr>
        <w:tab/>
      </w:r>
      <w:r w:rsidRPr="00333039">
        <w:rPr>
          <w:color w:val="595959" w:themeColor="text1" w:themeTint="A6"/>
        </w:rPr>
        <w:tab/>
      </w:r>
      <w:r w:rsidRPr="002B045C">
        <w:rPr>
          <w:color w:val="595959" w:themeColor="text1" w:themeTint="A6"/>
          <w:sz w:val="20"/>
          <w:szCs w:val="20"/>
        </w:rPr>
        <w:t xml:space="preserve">    </w:t>
      </w:r>
      <w:r w:rsidR="00B85EFD">
        <w:rPr>
          <w:color w:val="595959" w:themeColor="text1" w:themeTint="A6"/>
          <w:sz w:val="20"/>
          <w:szCs w:val="20"/>
        </w:rPr>
        <w:t xml:space="preserve">   “Strict Duty to Indemnify</w:t>
      </w:r>
      <w:r w:rsidR="00BA2F2B">
        <w:rPr>
          <w:color w:val="595959" w:themeColor="text1" w:themeTint="A6"/>
          <w:sz w:val="20"/>
          <w:szCs w:val="20"/>
        </w:rPr>
        <w:t xml:space="preserve"> Decision</w:t>
      </w:r>
      <w:r w:rsidR="00B85EFD">
        <w:rPr>
          <w:color w:val="595959" w:themeColor="text1" w:themeTint="A6"/>
          <w:sz w:val="20"/>
          <w:szCs w:val="20"/>
        </w:rPr>
        <w:t xml:space="preserve"> Bucks Recent Trend,” Law360 (January 2024)</w:t>
      </w:r>
      <w:r w:rsidRPr="002B045C">
        <w:rPr>
          <w:color w:val="595959" w:themeColor="text1" w:themeTint="A6"/>
          <w:sz w:val="20"/>
          <w:szCs w:val="20"/>
        </w:rPr>
        <w:t xml:space="preserve"> </w:t>
      </w:r>
    </w:p>
    <w:p w14:paraId="4E461EEE" w14:textId="14E093F4" w:rsidR="00B23534" w:rsidRPr="00333039" w:rsidRDefault="009135F8" w:rsidP="0065273A">
      <w:pPr>
        <w:rPr>
          <w:color w:val="595959" w:themeColor="text1" w:themeTint="A6"/>
          <w:sz w:val="20"/>
          <w:szCs w:val="20"/>
        </w:rPr>
      </w:pPr>
      <w:r>
        <w:rPr>
          <w:color w:val="595959" w:themeColor="text1" w:themeTint="A6"/>
          <w:sz w:val="20"/>
          <w:szCs w:val="20"/>
        </w:rPr>
        <w:tab/>
      </w:r>
      <w:r>
        <w:rPr>
          <w:color w:val="595959" w:themeColor="text1" w:themeTint="A6"/>
          <w:sz w:val="20"/>
          <w:szCs w:val="20"/>
        </w:rPr>
        <w:tab/>
      </w:r>
      <w:r w:rsidR="00B85EFD">
        <w:rPr>
          <w:color w:val="595959" w:themeColor="text1" w:themeTint="A6"/>
          <w:sz w:val="20"/>
          <w:szCs w:val="20"/>
        </w:rPr>
        <w:t xml:space="preserve">    </w:t>
      </w:r>
      <w:r w:rsidR="001F5D53" w:rsidRPr="002B045C">
        <w:rPr>
          <w:color w:val="595959" w:themeColor="text1" w:themeTint="A6"/>
          <w:sz w:val="20"/>
          <w:szCs w:val="20"/>
        </w:rPr>
        <w:t xml:space="preserve"> </w:t>
      </w:r>
      <w:r w:rsidR="00B27685">
        <w:rPr>
          <w:color w:val="595959" w:themeColor="text1" w:themeTint="A6"/>
          <w:sz w:val="20"/>
          <w:szCs w:val="20"/>
        </w:rPr>
        <w:t xml:space="preserve">  </w:t>
      </w:r>
      <w:r w:rsidR="00273BAB">
        <w:rPr>
          <w:color w:val="595959" w:themeColor="text1" w:themeTint="A6"/>
          <w:sz w:val="20"/>
          <w:szCs w:val="20"/>
        </w:rPr>
        <w:t>“</w:t>
      </w:r>
      <w:r w:rsidR="001F5D53" w:rsidRPr="00333039">
        <w:rPr>
          <w:color w:val="595959" w:themeColor="text1" w:themeTint="A6"/>
          <w:sz w:val="20"/>
          <w:szCs w:val="20"/>
        </w:rPr>
        <w:t>In Arbitration, Consider the Influence of State Laws,” Law360 (May 2023)</w:t>
      </w:r>
    </w:p>
    <w:p w14:paraId="460B37CA" w14:textId="45A32BC5" w:rsidR="006E3FC5" w:rsidRPr="00333039" w:rsidRDefault="006E3FC5" w:rsidP="0065273A">
      <w:pPr>
        <w:rPr>
          <w:color w:val="595959" w:themeColor="text1" w:themeTint="A6"/>
          <w:sz w:val="20"/>
          <w:szCs w:val="20"/>
        </w:rPr>
      </w:pPr>
      <w:r w:rsidRPr="00333039">
        <w:rPr>
          <w:color w:val="595959" w:themeColor="text1" w:themeTint="A6"/>
          <w:sz w:val="20"/>
          <w:szCs w:val="20"/>
        </w:rPr>
        <w:tab/>
      </w:r>
      <w:r w:rsidRPr="00333039">
        <w:rPr>
          <w:color w:val="595959" w:themeColor="text1" w:themeTint="A6"/>
          <w:sz w:val="20"/>
          <w:szCs w:val="20"/>
        </w:rPr>
        <w:tab/>
        <w:t xml:space="preserve">        “Establishing a Record of Good Faith in Mediation</w:t>
      </w:r>
      <w:r w:rsidR="002F0851" w:rsidRPr="00333039">
        <w:rPr>
          <w:color w:val="595959" w:themeColor="text1" w:themeTint="A6"/>
          <w:sz w:val="20"/>
          <w:szCs w:val="20"/>
        </w:rPr>
        <w:t>,” Law360 (March</w:t>
      </w:r>
      <w:r w:rsidR="009B5153">
        <w:rPr>
          <w:color w:val="595959" w:themeColor="text1" w:themeTint="A6"/>
          <w:sz w:val="20"/>
          <w:szCs w:val="20"/>
        </w:rPr>
        <w:t xml:space="preserve"> </w:t>
      </w:r>
      <w:r w:rsidR="002F0851" w:rsidRPr="00333039">
        <w:rPr>
          <w:color w:val="595959" w:themeColor="text1" w:themeTint="A6"/>
          <w:sz w:val="20"/>
          <w:szCs w:val="20"/>
        </w:rPr>
        <w:t>2023)</w:t>
      </w:r>
    </w:p>
    <w:p w14:paraId="570A3CF0" w14:textId="3F3E260A" w:rsidR="00BD61CA" w:rsidRDefault="00BD61CA" w:rsidP="00C907C9">
      <w:pPr>
        <w:tabs>
          <w:tab w:val="right" w:pos="1800"/>
          <w:tab w:val="left" w:pos="2160"/>
        </w:tabs>
        <w:spacing w:after="200" w:line="240" w:lineRule="auto"/>
        <w:ind w:left="1800" w:right="43"/>
        <w:rPr>
          <w:color w:val="595959"/>
          <w:sz w:val="20"/>
          <w:szCs w:val="20"/>
        </w:rPr>
      </w:pPr>
      <w:r w:rsidRPr="00814E81">
        <w:rPr>
          <w:color w:val="595959"/>
          <w:sz w:val="20"/>
          <w:szCs w:val="20"/>
        </w:rPr>
        <w:t>“Cedent-</w:t>
      </w:r>
      <w:r w:rsidR="00705680" w:rsidRPr="00814E81">
        <w:rPr>
          <w:color w:val="595959"/>
          <w:sz w:val="20"/>
          <w:szCs w:val="20"/>
        </w:rPr>
        <w:t>R</w:t>
      </w:r>
      <w:r w:rsidRPr="00814E81">
        <w:rPr>
          <w:color w:val="595959"/>
          <w:sz w:val="20"/>
          <w:szCs w:val="20"/>
        </w:rPr>
        <w:t>einsurer Information Sharing</w:t>
      </w:r>
      <w:r w:rsidR="001A5E89">
        <w:rPr>
          <w:color w:val="595959"/>
          <w:sz w:val="20"/>
          <w:szCs w:val="20"/>
        </w:rPr>
        <w:t>: Law and Practice</w:t>
      </w:r>
      <w:r w:rsidRPr="00814E81">
        <w:rPr>
          <w:color w:val="595959"/>
          <w:sz w:val="20"/>
          <w:szCs w:val="20"/>
        </w:rPr>
        <w:t xml:space="preserve">,” </w:t>
      </w:r>
      <w:r w:rsidRPr="00A8118E">
        <w:rPr>
          <w:smallCaps/>
          <w:color w:val="595959"/>
          <w:sz w:val="20"/>
          <w:szCs w:val="20"/>
        </w:rPr>
        <w:t>ARIAS-US Quarterly</w:t>
      </w:r>
      <w:r w:rsidRPr="00814E81">
        <w:rPr>
          <w:color w:val="595959"/>
          <w:sz w:val="20"/>
          <w:szCs w:val="20"/>
        </w:rPr>
        <w:t xml:space="preserve"> (</w:t>
      </w:r>
      <w:r w:rsidR="00E210D6">
        <w:rPr>
          <w:color w:val="595959"/>
          <w:sz w:val="20"/>
          <w:szCs w:val="20"/>
        </w:rPr>
        <w:t>1st</w:t>
      </w:r>
      <w:r w:rsidRPr="00814E81">
        <w:rPr>
          <w:color w:val="595959"/>
          <w:sz w:val="20"/>
          <w:szCs w:val="20"/>
        </w:rPr>
        <w:t xml:space="preserve"> Quarter 202</w:t>
      </w:r>
      <w:r w:rsidR="00DA0217">
        <w:rPr>
          <w:color w:val="595959"/>
          <w:sz w:val="20"/>
          <w:szCs w:val="20"/>
        </w:rPr>
        <w:t>2</w:t>
      </w:r>
      <w:r w:rsidRPr="00814E81">
        <w:rPr>
          <w:color w:val="595959"/>
          <w:sz w:val="20"/>
          <w:szCs w:val="20"/>
        </w:rPr>
        <w:t>)</w:t>
      </w:r>
    </w:p>
    <w:p w14:paraId="21311C5E" w14:textId="2363BEC1" w:rsidR="00732CA9" w:rsidRDefault="00732CA9" w:rsidP="00C907C9">
      <w:pPr>
        <w:tabs>
          <w:tab w:val="right" w:pos="1800"/>
          <w:tab w:val="left" w:pos="2160"/>
        </w:tabs>
        <w:spacing w:after="200" w:line="240" w:lineRule="auto"/>
        <w:ind w:left="1800" w:right="43"/>
        <w:rPr>
          <w:color w:val="595959"/>
          <w:sz w:val="20"/>
          <w:szCs w:val="20"/>
        </w:rPr>
      </w:pPr>
      <w:r>
        <w:rPr>
          <w:color w:val="595959"/>
          <w:sz w:val="20"/>
          <w:szCs w:val="20"/>
        </w:rPr>
        <w:t xml:space="preserve">“Nevada Case Highlights Settlement Authority </w:t>
      </w:r>
      <w:r w:rsidR="00F56D38">
        <w:rPr>
          <w:color w:val="595959"/>
          <w:sz w:val="20"/>
          <w:szCs w:val="20"/>
        </w:rPr>
        <w:t>Dilemmas for Cos.,” Law360 (May 2022)</w:t>
      </w:r>
    </w:p>
    <w:p w14:paraId="470A4FC6" w14:textId="790F49B8" w:rsidR="00E04054" w:rsidRDefault="00E04054" w:rsidP="00C907C9">
      <w:pPr>
        <w:tabs>
          <w:tab w:val="right" w:pos="1800"/>
          <w:tab w:val="left" w:pos="2160"/>
        </w:tabs>
        <w:spacing w:after="200" w:line="240" w:lineRule="auto"/>
        <w:ind w:left="1800" w:right="43"/>
        <w:rPr>
          <w:color w:val="595959"/>
          <w:sz w:val="20"/>
          <w:szCs w:val="20"/>
        </w:rPr>
      </w:pPr>
      <w:r>
        <w:rPr>
          <w:color w:val="595959"/>
          <w:sz w:val="20"/>
          <w:szCs w:val="20"/>
        </w:rPr>
        <w:t>“</w:t>
      </w:r>
      <w:r w:rsidR="00C23CC1">
        <w:rPr>
          <w:color w:val="595959"/>
          <w:sz w:val="20"/>
          <w:szCs w:val="20"/>
        </w:rPr>
        <w:t>A Uniform Mediation Act Primer,” Law360 (March 30, 2022)</w:t>
      </w:r>
    </w:p>
    <w:p w14:paraId="2F967CD7" w14:textId="67DA48CE" w:rsidR="00D75230" w:rsidRDefault="00D75230" w:rsidP="00C907C9">
      <w:pPr>
        <w:tabs>
          <w:tab w:val="right" w:pos="1800"/>
          <w:tab w:val="left" w:pos="2160"/>
        </w:tabs>
        <w:spacing w:after="200" w:line="240" w:lineRule="auto"/>
        <w:ind w:left="1800" w:right="43"/>
        <w:rPr>
          <w:color w:val="595959"/>
          <w:sz w:val="20"/>
          <w:szCs w:val="20"/>
        </w:rPr>
      </w:pPr>
      <w:r>
        <w:rPr>
          <w:color w:val="595959"/>
          <w:sz w:val="20"/>
          <w:szCs w:val="20"/>
        </w:rPr>
        <w:t>“</w:t>
      </w:r>
      <w:r>
        <w:rPr>
          <w:i/>
          <w:iCs/>
          <w:color w:val="595959"/>
          <w:sz w:val="20"/>
          <w:szCs w:val="20"/>
        </w:rPr>
        <w:t xml:space="preserve">Wendy’s </w:t>
      </w:r>
      <w:r w:rsidR="00085B94">
        <w:rPr>
          <w:color w:val="595959"/>
          <w:sz w:val="20"/>
          <w:szCs w:val="20"/>
        </w:rPr>
        <w:t>Case Offers Cautionary Tale on Mediation Privilege,</w:t>
      </w:r>
      <w:r w:rsidR="00CC1AF6">
        <w:rPr>
          <w:color w:val="595959"/>
          <w:sz w:val="20"/>
          <w:szCs w:val="20"/>
        </w:rPr>
        <w:t>”</w:t>
      </w:r>
      <w:r w:rsidR="00085B94">
        <w:rPr>
          <w:color w:val="595959"/>
          <w:sz w:val="20"/>
          <w:szCs w:val="20"/>
        </w:rPr>
        <w:t xml:space="preserve"> Law360 (August 23, 2021)</w:t>
      </w:r>
    </w:p>
    <w:p w14:paraId="0AF196BE" w14:textId="22A00309" w:rsidR="006A5850" w:rsidRPr="00D75230" w:rsidRDefault="00DE7A53" w:rsidP="00C907C9">
      <w:pPr>
        <w:tabs>
          <w:tab w:val="right" w:pos="1800"/>
          <w:tab w:val="left" w:pos="2160"/>
        </w:tabs>
        <w:spacing w:after="200" w:line="240" w:lineRule="auto"/>
        <w:ind w:left="1800" w:right="43"/>
        <w:rPr>
          <w:color w:val="595959"/>
          <w:sz w:val="20"/>
          <w:szCs w:val="20"/>
        </w:rPr>
      </w:pPr>
      <w:r>
        <w:rPr>
          <w:color w:val="595959"/>
          <w:sz w:val="20"/>
          <w:szCs w:val="20"/>
        </w:rPr>
        <w:t>“Insurers Have Cause for Optimism in Labor Cost Rulings,” Law360 (June 2021)</w:t>
      </w:r>
    </w:p>
    <w:p w14:paraId="3ED0A56B" w14:textId="7458731B" w:rsidR="00BD61CA" w:rsidRDefault="00F91FE0" w:rsidP="005F388D">
      <w:pPr>
        <w:rPr>
          <w:color w:val="595959"/>
          <w:sz w:val="20"/>
          <w:szCs w:val="20"/>
        </w:rPr>
      </w:pPr>
      <w:r>
        <w:tab/>
      </w:r>
      <w:r>
        <w:tab/>
      </w:r>
      <w:r w:rsidR="005F388D">
        <w:t xml:space="preserve">       </w:t>
      </w:r>
      <w:r w:rsidR="00BD61CA" w:rsidRPr="00814E81">
        <w:rPr>
          <w:color w:val="595959"/>
          <w:sz w:val="20"/>
          <w:szCs w:val="20"/>
        </w:rPr>
        <w:t xml:space="preserve">“The False Claims Act and Professional Liability Insurance Policies,” </w:t>
      </w:r>
      <w:r w:rsidR="00BD61CA" w:rsidRPr="00C907C9">
        <w:rPr>
          <w:smallCaps/>
          <w:color w:val="595959"/>
          <w:sz w:val="20"/>
          <w:szCs w:val="20"/>
        </w:rPr>
        <w:t>P</w:t>
      </w:r>
      <w:r w:rsidR="00C907C9">
        <w:rPr>
          <w:smallCaps/>
          <w:color w:val="595959"/>
          <w:sz w:val="20"/>
          <w:szCs w:val="20"/>
        </w:rPr>
        <w:t>LUS</w:t>
      </w:r>
      <w:r w:rsidR="00BD61CA" w:rsidRPr="00C907C9">
        <w:rPr>
          <w:smallCaps/>
          <w:color w:val="595959"/>
          <w:sz w:val="20"/>
          <w:szCs w:val="20"/>
        </w:rPr>
        <w:t xml:space="preserve"> J</w:t>
      </w:r>
      <w:r w:rsidR="00C907C9" w:rsidRPr="00C907C9">
        <w:rPr>
          <w:smallCaps/>
          <w:color w:val="595959"/>
          <w:sz w:val="20"/>
          <w:szCs w:val="20"/>
        </w:rPr>
        <w:t>ournal</w:t>
      </w:r>
      <w:r w:rsidR="00BD61CA" w:rsidRPr="00814E81">
        <w:rPr>
          <w:color w:val="595959"/>
          <w:sz w:val="20"/>
          <w:szCs w:val="20"/>
        </w:rPr>
        <w:t xml:space="preserve"> (Apr. 2015) </w:t>
      </w:r>
    </w:p>
    <w:p w14:paraId="4BA9A7C3" w14:textId="74334A1C" w:rsidR="00D32673" w:rsidRPr="00814E81" w:rsidRDefault="00D32673" w:rsidP="005F388D">
      <w:pPr>
        <w:rPr>
          <w:sz w:val="20"/>
          <w:szCs w:val="20"/>
        </w:rPr>
      </w:pPr>
      <w:r>
        <w:rPr>
          <w:color w:val="595959"/>
          <w:sz w:val="20"/>
          <w:szCs w:val="20"/>
        </w:rPr>
        <w:tab/>
      </w:r>
      <w:r>
        <w:rPr>
          <w:color w:val="595959"/>
          <w:sz w:val="20"/>
          <w:szCs w:val="20"/>
        </w:rPr>
        <w:tab/>
        <w:t xml:space="preserve">        “Reviver Statutes Open Door for Older Sexual Abuse Claims,” </w:t>
      </w:r>
      <w:r w:rsidRPr="00A8118E">
        <w:rPr>
          <w:smallCaps/>
          <w:color w:val="595959"/>
          <w:sz w:val="20"/>
          <w:szCs w:val="20"/>
        </w:rPr>
        <w:t>Business Insurance</w:t>
      </w:r>
      <w:r>
        <w:rPr>
          <w:color w:val="595959"/>
          <w:sz w:val="20"/>
          <w:szCs w:val="20"/>
        </w:rPr>
        <w:t xml:space="preserve"> (</w:t>
      </w:r>
      <w:r w:rsidR="00587218">
        <w:rPr>
          <w:color w:val="595959"/>
          <w:sz w:val="20"/>
          <w:szCs w:val="20"/>
        </w:rPr>
        <w:t>Feb. 2015)</w:t>
      </w:r>
    </w:p>
    <w:p w14:paraId="3D15DB72" w14:textId="5E2F674E" w:rsidR="00BD61CA" w:rsidRPr="00814E81" w:rsidRDefault="00BD61CA" w:rsidP="00C907C9">
      <w:pPr>
        <w:tabs>
          <w:tab w:val="right" w:pos="1800"/>
          <w:tab w:val="left" w:pos="2160"/>
        </w:tabs>
        <w:spacing w:after="200" w:line="240" w:lineRule="auto"/>
        <w:ind w:left="1800" w:right="43"/>
        <w:rPr>
          <w:sz w:val="20"/>
          <w:szCs w:val="20"/>
        </w:rPr>
      </w:pPr>
      <w:r w:rsidRPr="00814E81">
        <w:rPr>
          <w:color w:val="595959"/>
          <w:sz w:val="20"/>
          <w:szCs w:val="20"/>
        </w:rPr>
        <w:t xml:space="preserve">“Arbitration of Life and Health Reinsurance Disputes,” </w:t>
      </w:r>
      <w:r w:rsidRPr="006F1A84">
        <w:rPr>
          <w:smallCaps/>
          <w:color w:val="595959"/>
          <w:sz w:val="20"/>
          <w:szCs w:val="20"/>
        </w:rPr>
        <w:t xml:space="preserve">ARIAS-US </w:t>
      </w:r>
      <w:r w:rsidR="006F1A84" w:rsidRPr="006F1A84">
        <w:rPr>
          <w:smallCaps/>
          <w:color w:val="595959"/>
          <w:sz w:val="20"/>
          <w:szCs w:val="20"/>
        </w:rPr>
        <w:t>Quarterly</w:t>
      </w:r>
      <w:r w:rsidRPr="00814E81">
        <w:rPr>
          <w:color w:val="595959"/>
          <w:sz w:val="20"/>
          <w:szCs w:val="20"/>
        </w:rPr>
        <w:t xml:space="preserve"> (2012) </w:t>
      </w:r>
    </w:p>
    <w:p w14:paraId="0A908BBE" w14:textId="73F7E2BD" w:rsidR="00BD61CA" w:rsidRDefault="00BD61CA" w:rsidP="00C907C9">
      <w:pPr>
        <w:tabs>
          <w:tab w:val="right" w:pos="1800"/>
          <w:tab w:val="left" w:pos="2160"/>
        </w:tabs>
        <w:spacing w:after="200" w:line="240" w:lineRule="auto"/>
        <w:ind w:left="1800" w:right="43"/>
        <w:rPr>
          <w:color w:val="595959"/>
          <w:sz w:val="20"/>
          <w:szCs w:val="20"/>
        </w:rPr>
      </w:pPr>
      <w:r w:rsidRPr="00814E81">
        <w:rPr>
          <w:color w:val="595959"/>
          <w:sz w:val="20"/>
          <w:szCs w:val="20"/>
        </w:rPr>
        <w:t xml:space="preserve">“Liability Insurance Coverage for Clergy Sexual Abuse Claims,” 17 </w:t>
      </w:r>
      <w:r w:rsidRPr="00C907C9">
        <w:rPr>
          <w:smallCaps/>
          <w:color w:val="595959"/>
          <w:sz w:val="20"/>
          <w:szCs w:val="20"/>
        </w:rPr>
        <w:t>C</w:t>
      </w:r>
      <w:r w:rsidR="00C907C9">
        <w:rPr>
          <w:smallCaps/>
          <w:color w:val="595959"/>
          <w:sz w:val="20"/>
          <w:szCs w:val="20"/>
        </w:rPr>
        <w:t>onn</w:t>
      </w:r>
      <w:r w:rsidRPr="00C907C9">
        <w:rPr>
          <w:smallCaps/>
          <w:color w:val="595959"/>
          <w:sz w:val="20"/>
          <w:szCs w:val="20"/>
        </w:rPr>
        <w:t>. I</w:t>
      </w:r>
      <w:r w:rsidR="00C907C9">
        <w:rPr>
          <w:smallCaps/>
          <w:color w:val="595959"/>
          <w:sz w:val="20"/>
          <w:szCs w:val="20"/>
        </w:rPr>
        <w:t>ns</w:t>
      </w:r>
      <w:r w:rsidRPr="00C907C9">
        <w:rPr>
          <w:smallCaps/>
          <w:color w:val="595959"/>
          <w:sz w:val="20"/>
          <w:szCs w:val="20"/>
        </w:rPr>
        <w:t>. L</w:t>
      </w:r>
      <w:r w:rsidRPr="00814E81">
        <w:rPr>
          <w:color w:val="595959"/>
          <w:sz w:val="20"/>
          <w:szCs w:val="20"/>
        </w:rPr>
        <w:t xml:space="preserve">.J. 355 (Spring 2011) (co-author) </w:t>
      </w:r>
    </w:p>
    <w:p w14:paraId="4536F08A" w14:textId="3821FD0C" w:rsidR="00C95933" w:rsidRPr="00814E81" w:rsidRDefault="00B76D25" w:rsidP="00C907C9">
      <w:pPr>
        <w:tabs>
          <w:tab w:val="right" w:pos="1800"/>
          <w:tab w:val="left" w:pos="2160"/>
        </w:tabs>
        <w:spacing w:after="200" w:line="240" w:lineRule="auto"/>
        <w:ind w:left="1800" w:right="43"/>
        <w:rPr>
          <w:sz w:val="20"/>
          <w:szCs w:val="20"/>
        </w:rPr>
      </w:pPr>
      <w:r>
        <w:rPr>
          <w:color w:val="595959"/>
          <w:sz w:val="20"/>
          <w:szCs w:val="20"/>
        </w:rPr>
        <w:t xml:space="preserve">“Recurring Issues in Life, Annuity, and Health Reinsurance,” </w:t>
      </w:r>
      <w:r w:rsidRPr="003C4DCD">
        <w:rPr>
          <w:caps/>
          <w:color w:val="595959"/>
          <w:sz w:val="20"/>
          <w:szCs w:val="20"/>
        </w:rPr>
        <w:t xml:space="preserve">ARIAS-US </w:t>
      </w:r>
      <w:r w:rsidR="009D3C00">
        <w:rPr>
          <w:smallCaps/>
          <w:color w:val="595959"/>
          <w:sz w:val="20"/>
          <w:szCs w:val="20"/>
        </w:rPr>
        <w:t>Q</w:t>
      </w:r>
      <w:r w:rsidR="009D3C00" w:rsidRPr="009D3C00">
        <w:rPr>
          <w:smallCaps/>
          <w:color w:val="595959"/>
          <w:sz w:val="20"/>
          <w:szCs w:val="20"/>
        </w:rPr>
        <w:t>uarterly</w:t>
      </w:r>
      <w:r w:rsidRPr="009D3C00">
        <w:rPr>
          <w:caps/>
          <w:color w:val="595959"/>
          <w:sz w:val="20"/>
          <w:szCs w:val="20"/>
        </w:rPr>
        <w:t xml:space="preserve"> (</w:t>
      </w:r>
      <w:r>
        <w:rPr>
          <w:color w:val="595959"/>
          <w:sz w:val="20"/>
          <w:szCs w:val="20"/>
        </w:rPr>
        <w:t>2011)</w:t>
      </w:r>
    </w:p>
    <w:p w14:paraId="664DBE01" w14:textId="77777777" w:rsidR="00BD61CA" w:rsidRPr="00814E81" w:rsidRDefault="00BD61CA" w:rsidP="00C907C9">
      <w:pPr>
        <w:tabs>
          <w:tab w:val="right" w:pos="1800"/>
          <w:tab w:val="left" w:pos="2160"/>
        </w:tabs>
        <w:spacing w:after="200" w:line="240" w:lineRule="auto"/>
        <w:ind w:left="1800" w:right="43"/>
        <w:rPr>
          <w:sz w:val="20"/>
          <w:szCs w:val="20"/>
        </w:rPr>
      </w:pPr>
      <w:r w:rsidRPr="00814E81">
        <w:rPr>
          <w:color w:val="595959"/>
          <w:sz w:val="20"/>
          <w:szCs w:val="20"/>
        </w:rPr>
        <w:t xml:space="preserve">“Perjury in Arbitration,” 17 </w:t>
      </w:r>
      <w:r w:rsidRPr="006F1A84">
        <w:rPr>
          <w:smallCaps/>
          <w:color w:val="595959"/>
          <w:sz w:val="20"/>
          <w:szCs w:val="20"/>
        </w:rPr>
        <w:t>ARIAS-US Quarterly</w:t>
      </w:r>
      <w:r w:rsidRPr="00814E81">
        <w:rPr>
          <w:color w:val="595959"/>
          <w:sz w:val="20"/>
          <w:szCs w:val="20"/>
        </w:rPr>
        <w:t xml:space="preserve"> 18 (2010) </w:t>
      </w:r>
    </w:p>
    <w:p w14:paraId="5ADDDF5E" w14:textId="71DE4FF4" w:rsidR="00BD61CA" w:rsidRPr="00814E81" w:rsidRDefault="00BD61CA" w:rsidP="00C907C9">
      <w:pPr>
        <w:tabs>
          <w:tab w:val="right" w:pos="1800"/>
          <w:tab w:val="left" w:pos="2160"/>
        </w:tabs>
        <w:spacing w:after="200" w:line="240" w:lineRule="auto"/>
        <w:ind w:left="1800" w:right="43"/>
        <w:rPr>
          <w:sz w:val="20"/>
          <w:szCs w:val="20"/>
        </w:rPr>
      </w:pPr>
      <w:r w:rsidRPr="00814E81">
        <w:rPr>
          <w:color w:val="595959"/>
          <w:sz w:val="20"/>
          <w:szCs w:val="20"/>
        </w:rPr>
        <w:t xml:space="preserve">An Arbitration Panel’s Authority to Award Punitive Damages, Legal Fees, and Costs,” </w:t>
      </w:r>
      <w:r w:rsidRPr="00C907C9">
        <w:rPr>
          <w:smallCaps/>
          <w:color w:val="595959"/>
          <w:sz w:val="20"/>
          <w:szCs w:val="20"/>
        </w:rPr>
        <w:t>R</w:t>
      </w:r>
      <w:r w:rsidR="00C907C9">
        <w:rPr>
          <w:smallCaps/>
          <w:color w:val="595959"/>
          <w:sz w:val="20"/>
          <w:szCs w:val="20"/>
        </w:rPr>
        <w:t xml:space="preserve">utgers </w:t>
      </w:r>
      <w:r w:rsidRPr="00C907C9">
        <w:rPr>
          <w:smallCaps/>
          <w:color w:val="595959"/>
          <w:sz w:val="20"/>
          <w:szCs w:val="20"/>
        </w:rPr>
        <w:t>C</w:t>
      </w:r>
      <w:r w:rsidR="00C907C9">
        <w:rPr>
          <w:smallCaps/>
          <w:color w:val="595959"/>
          <w:sz w:val="20"/>
          <w:szCs w:val="20"/>
        </w:rPr>
        <w:t>onflict</w:t>
      </w:r>
      <w:r w:rsidRPr="00C907C9">
        <w:rPr>
          <w:smallCaps/>
          <w:color w:val="595959"/>
          <w:sz w:val="20"/>
          <w:szCs w:val="20"/>
        </w:rPr>
        <w:t xml:space="preserve"> R</w:t>
      </w:r>
      <w:r w:rsidR="00C907C9">
        <w:rPr>
          <w:smallCaps/>
          <w:color w:val="595959"/>
          <w:sz w:val="20"/>
          <w:szCs w:val="20"/>
        </w:rPr>
        <w:t>esolution</w:t>
      </w:r>
      <w:r w:rsidRPr="00C907C9">
        <w:rPr>
          <w:smallCaps/>
          <w:color w:val="595959"/>
          <w:sz w:val="20"/>
          <w:szCs w:val="20"/>
        </w:rPr>
        <w:t xml:space="preserve"> L</w:t>
      </w:r>
      <w:r w:rsidR="00C907C9">
        <w:rPr>
          <w:smallCaps/>
          <w:color w:val="595959"/>
          <w:sz w:val="20"/>
          <w:szCs w:val="20"/>
        </w:rPr>
        <w:t>aw</w:t>
      </w:r>
      <w:r w:rsidRPr="00C907C9">
        <w:rPr>
          <w:smallCaps/>
          <w:color w:val="595959"/>
          <w:sz w:val="20"/>
          <w:szCs w:val="20"/>
        </w:rPr>
        <w:t xml:space="preserve"> J</w:t>
      </w:r>
      <w:r w:rsidR="00C907C9">
        <w:rPr>
          <w:smallCaps/>
          <w:color w:val="595959"/>
          <w:sz w:val="20"/>
          <w:szCs w:val="20"/>
        </w:rPr>
        <w:t>ournal</w:t>
      </w:r>
      <w:r w:rsidRPr="00814E81">
        <w:rPr>
          <w:color w:val="595959"/>
          <w:sz w:val="20"/>
          <w:szCs w:val="20"/>
        </w:rPr>
        <w:t xml:space="preserve"> (Spring 2009) (co-author) </w:t>
      </w:r>
    </w:p>
    <w:p w14:paraId="0CCEF730" w14:textId="77777777" w:rsidR="00BD61CA" w:rsidRPr="00814E81" w:rsidRDefault="00BD61CA" w:rsidP="00C907C9">
      <w:pPr>
        <w:tabs>
          <w:tab w:val="right" w:pos="1800"/>
          <w:tab w:val="left" w:pos="2160"/>
        </w:tabs>
        <w:spacing w:after="200" w:line="240" w:lineRule="auto"/>
        <w:ind w:left="1800" w:right="43"/>
        <w:rPr>
          <w:sz w:val="20"/>
          <w:szCs w:val="20"/>
        </w:rPr>
      </w:pPr>
      <w:r w:rsidRPr="00814E81">
        <w:rPr>
          <w:color w:val="595959"/>
          <w:sz w:val="20"/>
          <w:szCs w:val="20"/>
        </w:rPr>
        <w:t xml:space="preserve">“Cross-Examination without a Comfort Blanket,” Vo. 15 No. 3 </w:t>
      </w:r>
      <w:r w:rsidRPr="00D7467C">
        <w:rPr>
          <w:smallCaps/>
          <w:color w:val="595959"/>
          <w:sz w:val="20"/>
          <w:szCs w:val="20"/>
        </w:rPr>
        <w:t>ARIAS-US Quarterly</w:t>
      </w:r>
      <w:r w:rsidRPr="00814E81">
        <w:rPr>
          <w:color w:val="595959"/>
          <w:sz w:val="20"/>
          <w:szCs w:val="20"/>
        </w:rPr>
        <w:t xml:space="preserve"> (3d Quarter 2008) </w:t>
      </w:r>
    </w:p>
    <w:p w14:paraId="7AED9E56" w14:textId="444C1CE0" w:rsidR="00BD61CA" w:rsidRDefault="00BD61CA" w:rsidP="00C907C9">
      <w:pPr>
        <w:tabs>
          <w:tab w:val="right" w:pos="1800"/>
          <w:tab w:val="left" w:pos="2160"/>
        </w:tabs>
        <w:spacing w:after="200" w:line="240" w:lineRule="auto"/>
        <w:ind w:left="1800" w:right="43"/>
        <w:rPr>
          <w:color w:val="595959"/>
          <w:sz w:val="20"/>
          <w:szCs w:val="20"/>
        </w:rPr>
      </w:pPr>
      <w:r w:rsidRPr="00814E81">
        <w:rPr>
          <w:color w:val="595959"/>
          <w:sz w:val="20"/>
          <w:szCs w:val="20"/>
        </w:rPr>
        <w:t xml:space="preserve">“Civil Liability for Aiding and Abetting,” </w:t>
      </w:r>
      <w:r w:rsidRPr="00C907C9">
        <w:rPr>
          <w:smallCaps/>
          <w:color w:val="595959"/>
          <w:sz w:val="20"/>
          <w:szCs w:val="20"/>
        </w:rPr>
        <w:t>T</w:t>
      </w:r>
      <w:r w:rsidR="00C907C9">
        <w:rPr>
          <w:smallCaps/>
          <w:color w:val="595959"/>
          <w:sz w:val="20"/>
          <w:szCs w:val="20"/>
        </w:rPr>
        <w:t>he</w:t>
      </w:r>
      <w:r w:rsidRPr="00C907C9">
        <w:rPr>
          <w:smallCaps/>
          <w:color w:val="595959"/>
          <w:sz w:val="20"/>
          <w:szCs w:val="20"/>
        </w:rPr>
        <w:t xml:space="preserve"> B</w:t>
      </w:r>
      <w:r w:rsidR="00C907C9">
        <w:rPr>
          <w:smallCaps/>
          <w:color w:val="595959"/>
          <w:sz w:val="20"/>
          <w:szCs w:val="20"/>
        </w:rPr>
        <w:t>usiness</w:t>
      </w:r>
      <w:r w:rsidRPr="00C907C9">
        <w:rPr>
          <w:smallCaps/>
          <w:color w:val="595959"/>
          <w:sz w:val="20"/>
          <w:szCs w:val="20"/>
        </w:rPr>
        <w:t xml:space="preserve"> L</w:t>
      </w:r>
      <w:r w:rsidR="00C907C9">
        <w:rPr>
          <w:smallCaps/>
          <w:color w:val="595959"/>
          <w:sz w:val="20"/>
          <w:szCs w:val="20"/>
        </w:rPr>
        <w:t>awyer</w:t>
      </w:r>
      <w:r w:rsidRPr="00814E81">
        <w:rPr>
          <w:color w:val="595959"/>
          <w:sz w:val="20"/>
          <w:szCs w:val="20"/>
        </w:rPr>
        <w:t xml:space="preserve"> (May 2006) </w:t>
      </w:r>
    </w:p>
    <w:p w14:paraId="0416B428" w14:textId="77777777" w:rsidR="00D7467C" w:rsidRDefault="00BD61CA" w:rsidP="00D7467C">
      <w:pPr>
        <w:tabs>
          <w:tab w:val="right" w:pos="1800"/>
          <w:tab w:val="left" w:pos="2160"/>
        </w:tabs>
        <w:spacing w:after="200" w:line="240" w:lineRule="auto"/>
        <w:ind w:left="1800" w:right="43"/>
        <w:rPr>
          <w:color w:val="595959"/>
          <w:sz w:val="20"/>
          <w:szCs w:val="20"/>
        </w:rPr>
      </w:pPr>
      <w:r w:rsidRPr="00814E81">
        <w:rPr>
          <w:color w:val="595959"/>
          <w:sz w:val="20"/>
          <w:szCs w:val="20"/>
        </w:rPr>
        <w:t xml:space="preserve">“Fundamentals of Insurance Coverage Allocation,” </w:t>
      </w:r>
      <w:r w:rsidRPr="00C907C9">
        <w:rPr>
          <w:smallCaps/>
          <w:color w:val="595959"/>
          <w:sz w:val="20"/>
          <w:szCs w:val="20"/>
        </w:rPr>
        <w:t>M</w:t>
      </w:r>
      <w:r w:rsidR="00C907C9">
        <w:rPr>
          <w:smallCaps/>
          <w:color w:val="595959"/>
          <w:sz w:val="20"/>
          <w:szCs w:val="20"/>
        </w:rPr>
        <w:t>ealey’s</w:t>
      </w:r>
      <w:r w:rsidRPr="00C907C9">
        <w:rPr>
          <w:smallCaps/>
          <w:color w:val="595959"/>
          <w:sz w:val="20"/>
          <w:szCs w:val="20"/>
        </w:rPr>
        <w:t xml:space="preserve"> </w:t>
      </w:r>
      <w:r w:rsidR="00C907C9">
        <w:rPr>
          <w:smallCaps/>
          <w:color w:val="595959"/>
          <w:sz w:val="20"/>
          <w:szCs w:val="20"/>
        </w:rPr>
        <w:t>Reports</w:t>
      </w:r>
      <w:r w:rsidRPr="00C907C9">
        <w:rPr>
          <w:smallCaps/>
          <w:color w:val="595959"/>
          <w:sz w:val="20"/>
          <w:szCs w:val="20"/>
        </w:rPr>
        <w:t>: I</w:t>
      </w:r>
      <w:r w:rsidR="00C907C9">
        <w:rPr>
          <w:smallCaps/>
          <w:color w:val="595959"/>
          <w:sz w:val="20"/>
          <w:szCs w:val="20"/>
        </w:rPr>
        <w:t>nsurance Litigation</w:t>
      </w:r>
      <w:r w:rsidRPr="00814E81">
        <w:rPr>
          <w:color w:val="595959"/>
          <w:sz w:val="20"/>
          <w:szCs w:val="20"/>
        </w:rPr>
        <w:t xml:space="preserve"> (January 2000)</w:t>
      </w:r>
    </w:p>
    <w:p w14:paraId="6AE68968" w14:textId="1F538C9B" w:rsidR="00147D1B" w:rsidRDefault="00147D1B" w:rsidP="00D7467C">
      <w:pPr>
        <w:tabs>
          <w:tab w:val="right" w:pos="1800"/>
          <w:tab w:val="left" w:pos="2160"/>
        </w:tabs>
        <w:spacing w:after="200" w:line="240" w:lineRule="auto"/>
        <w:ind w:left="1800" w:right="43"/>
        <w:rPr>
          <w:color w:val="595959"/>
          <w:sz w:val="20"/>
          <w:szCs w:val="20"/>
        </w:rPr>
      </w:pPr>
      <w:r>
        <w:rPr>
          <w:color w:val="595959"/>
          <w:sz w:val="20"/>
          <w:szCs w:val="20"/>
        </w:rPr>
        <w:t xml:space="preserve">“Courts Reallocate Risks to Insurers,” </w:t>
      </w:r>
      <w:r w:rsidRPr="00147D1B">
        <w:rPr>
          <w:smallCaps/>
          <w:color w:val="595959"/>
          <w:sz w:val="20"/>
          <w:szCs w:val="20"/>
        </w:rPr>
        <w:t>Best’s Review</w:t>
      </w:r>
      <w:r>
        <w:rPr>
          <w:color w:val="595959"/>
          <w:sz w:val="20"/>
          <w:szCs w:val="20"/>
        </w:rPr>
        <w:t xml:space="preserve"> (December 1998)</w:t>
      </w:r>
    </w:p>
    <w:p w14:paraId="731DAEEB" w14:textId="0C6D88AD" w:rsidR="00D7467C" w:rsidRDefault="00D7467C" w:rsidP="00C907C9">
      <w:pPr>
        <w:tabs>
          <w:tab w:val="right" w:pos="1800"/>
          <w:tab w:val="left" w:pos="2160"/>
        </w:tabs>
        <w:spacing w:after="200" w:line="240" w:lineRule="auto"/>
        <w:ind w:left="1800" w:right="43"/>
        <w:rPr>
          <w:color w:val="595959"/>
          <w:sz w:val="20"/>
          <w:szCs w:val="20"/>
        </w:rPr>
      </w:pPr>
      <w:r w:rsidRPr="00D7467C">
        <w:rPr>
          <w:b/>
          <w:bCs/>
          <w:color w:val="595959"/>
          <w:sz w:val="20"/>
          <w:szCs w:val="20"/>
        </w:rPr>
        <w:lastRenderedPageBreak/>
        <w:t>“</w:t>
      </w:r>
      <w:r w:rsidRPr="00E32AFC">
        <w:rPr>
          <w:color w:val="595959"/>
          <w:sz w:val="20"/>
          <w:szCs w:val="20"/>
        </w:rPr>
        <w:t xml:space="preserve">The Absolute Pollution Exclusion: Will Courts Choose Construction or Deconstruction?,” </w:t>
      </w:r>
      <w:r w:rsidR="00E32AFC" w:rsidRPr="00E32AFC">
        <w:rPr>
          <w:color w:val="595959"/>
          <w:sz w:val="20"/>
          <w:szCs w:val="20"/>
        </w:rPr>
        <w:t>33</w:t>
      </w:r>
      <w:r w:rsidRPr="00E32AFC">
        <w:rPr>
          <w:color w:val="595959"/>
          <w:sz w:val="20"/>
          <w:szCs w:val="20"/>
        </w:rPr>
        <w:t xml:space="preserve"> </w:t>
      </w:r>
      <w:r w:rsidRPr="00E32AFC">
        <w:rPr>
          <w:smallCaps/>
          <w:color w:val="595959"/>
          <w:sz w:val="20"/>
          <w:szCs w:val="20"/>
        </w:rPr>
        <w:t xml:space="preserve">Tort &amp; Ins. Law </w:t>
      </w:r>
      <w:r w:rsidRPr="00E32AFC">
        <w:rPr>
          <w:color w:val="595959"/>
          <w:sz w:val="20"/>
          <w:szCs w:val="20"/>
        </w:rPr>
        <w:t xml:space="preserve">J. </w:t>
      </w:r>
      <w:r w:rsidR="00E32AFC" w:rsidRPr="00E32AFC">
        <w:rPr>
          <w:color w:val="595959"/>
          <w:sz w:val="20"/>
          <w:szCs w:val="20"/>
        </w:rPr>
        <w:t>749</w:t>
      </w:r>
      <w:r w:rsidRPr="00E32AFC">
        <w:rPr>
          <w:color w:val="595959"/>
          <w:sz w:val="20"/>
          <w:szCs w:val="20"/>
        </w:rPr>
        <w:t xml:space="preserve"> (</w:t>
      </w:r>
      <w:r w:rsidRPr="00E32AFC">
        <w:rPr>
          <w:color w:val="595959"/>
          <w:sz w:val="20"/>
          <w:szCs w:val="20"/>
        </w:rPr>
        <w:t>1998</w:t>
      </w:r>
      <w:r w:rsidRPr="00E32AFC">
        <w:rPr>
          <w:color w:val="595959"/>
          <w:sz w:val="20"/>
          <w:szCs w:val="20"/>
        </w:rPr>
        <w:t>)</w:t>
      </w:r>
    </w:p>
    <w:p w14:paraId="7E02529E" w14:textId="21F04C48" w:rsidR="00234B9A" w:rsidRPr="00234B9A" w:rsidRDefault="00234B9A" w:rsidP="00234B9A">
      <w:pPr>
        <w:tabs>
          <w:tab w:val="right" w:pos="1800"/>
          <w:tab w:val="left" w:pos="2160"/>
        </w:tabs>
        <w:spacing w:after="0" w:line="240" w:lineRule="auto"/>
        <w:ind w:right="36"/>
        <w:rPr>
          <w:i/>
          <w:color w:val="306785"/>
          <w:sz w:val="20"/>
          <w:szCs w:val="20"/>
        </w:rPr>
      </w:pPr>
      <w:r>
        <w:rPr>
          <w:noProof/>
          <w:color w:val="30678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9A18F2" wp14:editId="28720963">
                <wp:simplePos x="0" y="0"/>
                <wp:positionH relativeFrom="column">
                  <wp:posOffset>31115</wp:posOffset>
                </wp:positionH>
                <wp:positionV relativeFrom="paragraph">
                  <wp:posOffset>30508</wp:posOffset>
                </wp:positionV>
                <wp:extent cx="630936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FAA45F" id="Straight Connector 8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45pt,2.4pt" to="499.2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" strokecolor="#4472c4 [3204]" strokeweight=".5pt">
                <v:stroke joinstyle="miter"/>
              </v:line>
            </w:pict>
          </mc:Fallback>
        </mc:AlternateContent>
      </w:r>
    </w:p>
    <w:p w14:paraId="50FEC54C" w14:textId="177FEBC6" w:rsidR="00BD61CA" w:rsidRPr="00814E81" w:rsidRDefault="0049687D" w:rsidP="00623287">
      <w:pPr>
        <w:tabs>
          <w:tab w:val="right" w:pos="1440"/>
          <w:tab w:val="left" w:pos="1800"/>
        </w:tabs>
        <w:spacing w:after="0" w:line="240" w:lineRule="auto"/>
        <w:ind w:right="36"/>
        <w:rPr>
          <w:sz w:val="20"/>
          <w:szCs w:val="20"/>
        </w:rPr>
      </w:pPr>
      <w:r>
        <w:rPr>
          <w:i/>
          <w:color w:val="306785"/>
          <w:sz w:val="20"/>
          <w:szCs w:val="20"/>
        </w:rPr>
        <w:tab/>
      </w:r>
      <w:r w:rsidR="00BD61CA" w:rsidRPr="00814E81">
        <w:rPr>
          <w:i/>
          <w:color w:val="306785"/>
          <w:sz w:val="20"/>
          <w:szCs w:val="20"/>
        </w:rPr>
        <w:t>SELECTED SPEAKING</w:t>
      </w:r>
      <w:r w:rsidR="00623287">
        <w:rPr>
          <w:i/>
          <w:color w:val="306785"/>
          <w:sz w:val="20"/>
          <w:szCs w:val="20"/>
        </w:rPr>
        <w:tab/>
      </w:r>
      <w:r w:rsidRPr="00814E81">
        <w:rPr>
          <w:color w:val="595959"/>
          <w:sz w:val="20"/>
          <w:szCs w:val="20"/>
        </w:rPr>
        <w:t>“Recent Developments in Molestation Claims,” 2022 ABA-TIPS Section Conference (Faculty)</w:t>
      </w:r>
    </w:p>
    <w:p w14:paraId="1352A79B" w14:textId="77777777" w:rsidR="0049687D" w:rsidRDefault="0049687D" w:rsidP="002F1CF9">
      <w:pPr>
        <w:tabs>
          <w:tab w:val="right" w:pos="1440"/>
          <w:tab w:val="left" w:pos="2160"/>
        </w:tabs>
        <w:spacing w:after="0" w:line="240" w:lineRule="auto"/>
        <w:ind w:right="36"/>
        <w:rPr>
          <w:i/>
          <w:color w:val="306785"/>
          <w:sz w:val="20"/>
          <w:szCs w:val="20"/>
        </w:rPr>
      </w:pPr>
      <w:r>
        <w:rPr>
          <w:i/>
          <w:color w:val="306785"/>
          <w:sz w:val="20"/>
          <w:szCs w:val="20"/>
        </w:rPr>
        <w:tab/>
      </w:r>
      <w:r w:rsidR="00BD61CA" w:rsidRPr="00814E81">
        <w:rPr>
          <w:i/>
          <w:color w:val="306785"/>
          <w:sz w:val="20"/>
          <w:szCs w:val="20"/>
        </w:rPr>
        <w:t>AND TEACHIN</w:t>
      </w:r>
      <w:r>
        <w:rPr>
          <w:i/>
          <w:color w:val="306785"/>
          <w:sz w:val="20"/>
          <w:szCs w:val="20"/>
        </w:rPr>
        <w:t>G</w:t>
      </w:r>
    </w:p>
    <w:p w14:paraId="361F4526" w14:textId="77777777" w:rsidR="002F1CF9" w:rsidRPr="00814E81" w:rsidRDefault="0049687D" w:rsidP="002F1CF9">
      <w:pPr>
        <w:tabs>
          <w:tab w:val="right" w:pos="1440"/>
          <w:tab w:val="left" w:pos="1800"/>
        </w:tabs>
        <w:spacing w:after="0" w:line="240" w:lineRule="auto"/>
        <w:ind w:right="36"/>
        <w:rPr>
          <w:sz w:val="20"/>
          <w:szCs w:val="20"/>
        </w:rPr>
      </w:pPr>
      <w:r>
        <w:rPr>
          <w:i/>
          <w:color w:val="306785"/>
          <w:sz w:val="20"/>
          <w:szCs w:val="20"/>
        </w:rPr>
        <w:tab/>
      </w:r>
      <w:r w:rsidRPr="00814E81">
        <w:rPr>
          <w:i/>
          <w:color w:val="306785"/>
          <w:sz w:val="20"/>
          <w:szCs w:val="20"/>
        </w:rPr>
        <w:t>ENGAGEMENTS</w:t>
      </w:r>
      <w:r w:rsidR="002F1CF9">
        <w:rPr>
          <w:i/>
          <w:color w:val="306785"/>
          <w:sz w:val="20"/>
          <w:szCs w:val="20"/>
        </w:rPr>
        <w:tab/>
      </w:r>
      <w:r w:rsidR="002F1CF9" w:rsidRPr="00814E81">
        <w:rPr>
          <w:color w:val="595959"/>
          <w:sz w:val="20"/>
          <w:szCs w:val="20"/>
        </w:rPr>
        <w:t xml:space="preserve">“Cyber Risks and Reinsurance,” 2016 (Re)insurance Claims Congress (Faculty) </w:t>
      </w:r>
    </w:p>
    <w:p w14:paraId="406FF940" w14:textId="68ACA333" w:rsidR="00903CA5" w:rsidRPr="00814E81" w:rsidRDefault="00903CA5" w:rsidP="002F1CF9">
      <w:pPr>
        <w:tabs>
          <w:tab w:val="right" w:pos="1440"/>
          <w:tab w:val="left" w:pos="2160"/>
        </w:tabs>
        <w:spacing w:after="0" w:line="240" w:lineRule="auto"/>
        <w:ind w:right="36"/>
        <w:rPr>
          <w:color w:val="595959"/>
          <w:sz w:val="20"/>
          <w:szCs w:val="20"/>
        </w:rPr>
      </w:pPr>
    </w:p>
    <w:p w14:paraId="165876EB" w14:textId="38B5F965" w:rsidR="00903CA5" w:rsidRPr="00814E81" w:rsidRDefault="00903CA5" w:rsidP="00623287">
      <w:pPr>
        <w:tabs>
          <w:tab w:val="right" w:pos="1440"/>
          <w:tab w:val="left" w:pos="1800"/>
        </w:tabs>
        <w:spacing w:after="200" w:line="240" w:lineRule="auto"/>
        <w:ind w:left="1800" w:right="43"/>
        <w:rPr>
          <w:sz w:val="20"/>
          <w:szCs w:val="20"/>
        </w:rPr>
      </w:pPr>
      <w:r w:rsidRPr="00814E81">
        <w:rPr>
          <w:color w:val="595959"/>
          <w:sz w:val="20"/>
          <w:szCs w:val="20"/>
        </w:rPr>
        <w:t xml:space="preserve">“Sexual and Physical Abuse Claims in the United States," </w:t>
      </w:r>
      <w:r w:rsidRPr="00814E81">
        <w:rPr>
          <w:color w:val="595959"/>
          <w:sz w:val="20"/>
          <w:szCs w:val="20"/>
          <w:u w:val="single" w:color="595959"/>
        </w:rPr>
        <w:t>2015 International Alliance of Asbesto</w:t>
      </w:r>
      <w:r w:rsidR="00623287">
        <w:rPr>
          <w:color w:val="595959"/>
          <w:sz w:val="20"/>
          <w:szCs w:val="20"/>
          <w:u w:val="single" w:color="595959"/>
        </w:rPr>
        <w:t xml:space="preserve">s </w:t>
      </w:r>
      <w:r w:rsidRPr="00814E81">
        <w:rPr>
          <w:color w:val="595959"/>
          <w:sz w:val="20"/>
          <w:szCs w:val="20"/>
          <w:u w:val="single" w:color="595959"/>
        </w:rPr>
        <w:t>&amp; Pollution Re-insurers (IntAP)</w:t>
      </w:r>
      <w:r w:rsidRPr="00814E81">
        <w:rPr>
          <w:color w:val="595959"/>
          <w:sz w:val="20"/>
          <w:szCs w:val="20"/>
        </w:rPr>
        <w:t xml:space="preserve"> Technical Meeting in Munich, Germany (Faculty) </w:t>
      </w:r>
    </w:p>
    <w:p w14:paraId="7DDE80E3" w14:textId="77777777" w:rsidR="00903CA5" w:rsidRDefault="00903CA5" w:rsidP="0087132A">
      <w:pPr>
        <w:tabs>
          <w:tab w:val="right" w:pos="1440"/>
          <w:tab w:val="left" w:pos="1800"/>
        </w:tabs>
        <w:spacing w:after="200" w:line="240" w:lineRule="auto"/>
        <w:ind w:left="1800" w:right="43"/>
        <w:rPr>
          <w:color w:val="595959"/>
          <w:sz w:val="20"/>
          <w:szCs w:val="20"/>
        </w:rPr>
      </w:pPr>
      <w:r w:rsidRPr="00814E81">
        <w:rPr>
          <w:color w:val="595959"/>
          <w:sz w:val="20"/>
          <w:szCs w:val="20"/>
        </w:rPr>
        <w:t xml:space="preserve">National ADR Forum, ABA-TIPS (April 2013) (Program Co-Chair) </w:t>
      </w:r>
    </w:p>
    <w:p w14:paraId="44280342" w14:textId="12EEC852" w:rsidR="00460C5A" w:rsidRPr="00814E81" w:rsidRDefault="00460C5A" w:rsidP="0087132A">
      <w:pPr>
        <w:tabs>
          <w:tab w:val="right" w:pos="1440"/>
          <w:tab w:val="left" w:pos="1800"/>
        </w:tabs>
        <w:spacing w:after="200" w:line="240" w:lineRule="auto"/>
        <w:ind w:left="1800" w:right="43"/>
        <w:rPr>
          <w:sz w:val="20"/>
          <w:szCs w:val="20"/>
        </w:rPr>
      </w:pPr>
      <w:r w:rsidRPr="00814E81">
        <w:rPr>
          <w:color w:val="595959"/>
          <w:sz w:val="20"/>
          <w:szCs w:val="20"/>
        </w:rPr>
        <w:t xml:space="preserve">“Sexual Molestation Risks Impacting Reinsurers,” AIRROC Summer Conference (July 2013) </w:t>
      </w:r>
    </w:p>
    <w:p w14:paraId="5C03711C" w14:textId="605D7862" w:rsidR="00903CA5" w:rsidRPr="00814E81" w:rsidRDefault="00903CA5" w:rsidP="0087132A">
      <w:pPr>
        <w:tabs>
          <w:tab w:val="right" w:pos="1440"/>
          <w:tab w:val="left" w:pos="1800"/>
        </w:tabs>
        <w:spacing w:after="200" w:line="240" w:lineRule="auto"/>
        <w:ind w:left="1800" w:right="43"/>
        <w:rPr>
          <w:sz w:val="20"/>
          <w:szCs w:val="20"/>
        </w:rPr>
      </w:pPr>
      <w:r w:rsidRPr="00814E81">
        <w:rPr>
          <w:color w:val="595959"/>
          <w:sz w:val="20"/>
          <w:szCs w:val="20"/>
        </w:rPr>
        <w:t>“Mediating the High</w:t>
      </w:r>
      <w:r w:rsidR="004A25D8">
        <w:rPr>
          <w:color w:val="595959"/>
          <w:sz w:val="20"/>
          <w:szCs w:val="20"/>
        </w:rPr>
        <w:t>-p</w:t>
      </w:r>
      <w:r w:rsidRPr="00814E81">
        <w:rPr>
          <w:color w:val="595959"/>
          <w:sz w:val="20"/>
          <w:szCs w:val="20"/>
        </w:rPr>
        <w:t xml:space="preserve">rofile Controversy,” ABA National CLE Forum (Moderator) </w:t>
      </w:r>
    </w:p>
    <w:p w14:paraId="125AC06B" w14:textId="77777777" w:rsidR="00903CA5" w:rsidRDefault="00903CA5" w:rsidP="0087132A">
      <w:pPr>
        <w:tabs>
          <w:tab w:val="right" w:pos="1440"/>
          <w:tab w:val="left" w:pos="1800"/>
        </w:tabs>
        <w:spacing w:after="200" w:line="240" w:lineRule="auto"/>
        <w:ind w:left="1800" w:right="43"/>
        <w:rPr>
          <w:color w:val="595959"/>
          <w:sz w:val="20"/>
          <w:szCs w:val="20"/>
        </w:rPr>
      </w:pPr>
      <w:r w:rsidRPr="00814E81">
        <w:rPr>
          <w:color w:val="595959"/>
          <w:sz w:val="20"/>
          <w:szCs w:val="20"/>
        </w:rPr>
        <w:t xml:space="preserve">“Liability Exposures of Educational Institutions,” Re Claims Conference (2012) </w:t>
      </w:r>
    </w:p>
    <w:p w14:paraId="61463EAB" w14:textId="47360575" w:rsidR="00E210D6" w:rsidRPr="00814E81" w:rsidRDefault="00E210D6" w:rsidP="0087132A">
      <w:pPr>
        <w:tabs>
          <w:tab w:val="right" w:pos="1440"/>
          <w:tab w:val="left" w:pos="1800"/>
        </w:tabs>
        <w:spacing w:after="200" w:line="240" w:lineRule="auto"/>
        <w:ind w:left="1800" w:right="43"/>
        <w:rPr>
          <w:sz w:val="20"/>
          <w:szCs w:val="20"/>
        </w:rPr>
      </w:pPr>
      <w:r>
        <w:rPr>
          <w:color w:val="595959"/>
          <w:sz w:val="20"/>
          <w:szCs w:val="20"/>
        </w:rPr>
        <w:t xml:space="preserve">“Sexual Molestation: Insurance and Reinsurance Coverage,” </w:t>
      </w:r>
      <w:r w:rsidR="00133409">
        <w:rPr>
          <w:color w:val="595959"/>
          <w:sz w:val="20"/>
          <w:szCs w:val="20"/>
        </w:rPr>
        <w:t>HB Litigation Conferences (Fall 2012)</w:t>
      </w:r>
    </w:p>
    <w:p w14:paraId="3E9479CD" w14:textId="77777777" w:rsidR="00903CA5" w:rsidRPr="00814E81" w:rsidRDefault="00903CA5" w:rsidP="0087132A">
      <w:pPr>
        <w:tabs>
          <w:tab w:val="right" w:pos="1440"/>
          <w:tab w:val="left" w:pos="1800"/>
        </w:tabs>
        <w:spacing w:after="200" w:line="240" w:lineRule="auto"/>
        <w:ind w:left="1800" w:right="43"/>
        <w:rPr>
          <w:sz w:val="20"/>
          <w:szCs w:val="20"/>
        </w:rPr>
      </w:pPr>
      <w:r w:rsidRPr="00814E81">
        <w:rPr>
          <w:color w:val="595959"/>
          <w:sz w:val="20"/>
          <w:szCs w:val="20"/>
        </w:rPr>
        <w:t xml:space="preserve">“Time-based Defenses Under E&amp;O Policies,” New York Annual E&amp;O Seminar (2011) </w:t>
      </w:r>
    </w:p>
    <w:p w14:paraId="61117866" w14:textId="19265693" w:rsidR="00903CA5" w:rsidRPr="00814E81" w:rsidRDefault="00903CA5" w:rsidP="0087132A">
      <w:pPr>
        <w:tabs>
          <w:tab w:val="right" w:pos="1440"/>
          <w:tab w:val="left" w:pos="1800"/>
        </w:tabs>
        <w:spacing w:after="200" w:line="240" w:lineRule="auto"/>
        <w:ind w:left="1800" w:right="43"/>
        <w:rPr>
          <w:sz w:val="20"/>
          <w:szCs w:val="20"/>
        </w:rPr>
      </w:pPr>
      <w:r w:rsidRPr="00814E81">
        <w:rPr>
          <w:color w:val="595959"/>
          <w:sz w:val="20"/>
          <w:szCs w:val="20"/>
        </w:rPr>
        <w:t xml:space="preserve">“The Arbitration Process – In Need of Reform or Still Working?,” 17th Annual Insurance </w:t>
      </w:r>
      <w:r w:rsidR="007A3137">
        <w:rPr>
          <w:color w:val="595959"/>
          <w:sz w:val="20"/>
          <w:szCs w:val="20"/>
        </w:rPr>
        <w:t>Conference</w:t>
      </w:r>
      <w:r w:rsidR="006F7383">
        <w:rPr>
          <w:color w:val="595959"/>
          <w:sz w:val="20"/>
          <w:szCs w:val="20"/>
        </w:rPr>
        <w:t xml:space="preserve"> (2011)</w:t>
      </w:r>
    </w:p>
    <w:p w14:paraId="7644D378" w14:textId="77777777" w:rsidR="00903CA5" w:rsidRPr="00814E81" w:rsidRDefault="00903CA5" w:rsidP="0087132A">
      <w:pPr>
        <w:tabs>
          <w:tab w:val="right" w:pos="1440"/>
          <w:tab w:val="left" w:pos="1800"/>
        </w:tabs>
        <w:spacing w:after="200" w:line="240" w:lineRule="auto"/>
        <w:ind w:left="1800" w:right="43"/>
        <w:rPr>
          <w:sz w:val="20"/>
          <w:szCs w:val="20"/>
        </w:rPr>
      </w:pPr>
      <w:r w:rsidRPr="00814E81">
        <w:rPr>
          <w:color w:val="595959"/>
          <w:sz w:val="20"/>
          <w:szCs w:val="20"/>
        </w:rPr>
        <w:t xml:space="preserve">Insolvency &amp; Reinsurance Roundtable (March 2010) (faculty) </w:t>
      </w:r>
    </w:p>
    <w:p w14:paraId="49718A72" w14:textId="51309D5A" w:rsidR="00903CA5" w:rsidRPr="00814E81" w:rsidRDefault="00903CA5" w:rsidP="0087132A">
      <w:pPr>
        <w:tabs>
          <w:tab w:val="right" w:pos="1440"/>
          <w:tab w:val="left" w:pos="1800"/>
        </w:tabs>
        <w:spacing w:after="200" w:line="240" w:lineRule="auto"/>
        <w:ind w:left="1800" w:right="43"/>
        <w:rPr>
          <w:sz w:val="20"/>
          <w:szCs w:val="20"/>
        </w:rPr>
      </w:pPr>
      <w:r w:rsidRPr="00814E81">
        <w:rPr>
          <w:color w:val="595959"/>
          <w:sz w:val="20"/>
          <w:szCs w:val="20"/>
        </w:rPr>
        <w:t xml:space="preserve">“The Role of Actuaries in Life, Health and Disability Insurance and Reinsurance, as </w:t>
      </w:r>
      <w:r w:rsidR="0039686C">
        <w:rPr>
          <w:color w:val="595959"/>
          <w:sz w:val="20"/>
          <w:szCs w:val="20"/>
        </w:rPr>
        <w:t>Arbitrator</w:t>
      </w:r>
      <w:r w:rsidRPr="00814E81">
        <w:rPr>
          <w:color w:val="595959"/>
          <w:sz w:val="20"/>
          <w:szCs w:val="20"/>
        </w:rPr>
        <w:t>, Witness</w:t>
      </w:r>
      <w:r w:rsidR="00B327BA">
        <w:rPr>
          <w:color w:val="595959"/>
          <w:sz w:val="20"/>
          <w:szCs w:val="20"/>
        </w:rPr>
        <w:t>,</w:t>
      </w:r>
      <w:r w:rsidRPr="00814E81">
        <w:rPr>
          <w:color w:val="595959"/>
          <w:sz w:val="20"/>
          <w:szCs w:val="20"/>
        </w:rPr>
        <w:t xml:space="preserve"> and </w:t>
      </w:r>
      <w:r w:rsidR="0039686C">
        <w:rPr>
          <w:color w:val="595959"/>
          <w:sz w:val="20"/>
          <w:szCs w:val="20"/>
        </w:rPr>
        <w:t>Client</w:t>
      </w:r>
      <w:r w:rsidRPr="00814E81">
        <w:rPr>
          <w:color w:val="595959"/>
          <w:sz w:val="20"/>
          <w:szCs w:val="20"/>
        </w:rPr>
        <w:t xml:space="preserve">,” 36th Annual TIPS Midwinter Symposium (January 2010) (Moderator) </w:t>
      </w:r>
    </w:p>
    <w:p w14:paraId="408E766A" w14:textId="1DEFE156" w:rsidR="00BD61CA" w:rsidRDefault="00903CA5" w:rsidP="0087132A">
      <w:pPr>
        <w:tabs>
          <w:tab w:val="right" w:pos="1440"/>
          <w:tab w:val="left" w:pos="1800"/>
        </w:tabs>
        <w:spacing w:after="200" w:line="240" w:lineRule="auto"/>
        <w:ind w:left="1800" w:right="43"/>
        <w:rPr>
          <w:color w:val="595959"/>
          <w:sz w:val="20"/>
          <w:szCs w:val="20"/>
        </w:rPr>
      </w:pPr>
      <w:r w:rsidRPr="00814E81">
        <w:rPr>
          <w:color w:val="595959"/>
          <w:sz w:val="20"/>
          <w:szCs w:val="20"/>
        </w:rPr>
        <w:t>“</w:t>
      </w:r>
      <w:r w:rsidR="00133409">
        <w:rPr>
          <w:color w:val="595959"/>
          <w:sz w:val="20"/>
          <w:szCs w:val="20"/>
        </w:rPr>
        <w:t>False Testimony and Other Misconduct in Arbitration</w:t>
      </w:r>
      <w:r w:rsidRPr="00814E81">
        <w:rPr>
          <w:color w:val="595959"/>
          <w:sz w:val="20"/>
          <w:szCs w:val="20"/>
        </w:rPr>
        <w:t>,” 2009 ARIAS-US Annual Meeting) (faculty)</w:t>
      </w:r>
    </w:p>
    <w:p w14:paraId="305384E9" w14:textId="27321328" w:rsidR="00C65D6A" w:rsidRDefault="00C65D6A" w:rsidP="0087132A">
      <w:pPr>
        <w:tabs>
          <w:tab w:val="right" w:pos="1440"/>
          <w:tab w:val="left" w:pos="1800"/>
        </w:tabs>
        <w:spacing w:after="200" w:line="240" w:lineRule="auto"/>
        <w:ind w:left="1800" w:right="43"/>
        <w:rPr>
          <w:color w:val="595959"/>
          <w:sz w:val="20"/>
          <w:szCs w:val="20"/>
        </w:rPr>
      </w:pPr>
      <w:r>
        <w:rPr>
          <w:color w:val="595959"/>
          <w:sz w:val="20"/>
          <w:szCs w:val="20"/>
        </w:rPr>
        <w:t>“Building a Better ADR Clause,” American Bar Assoc</w:t>
      </w:r>
      <w:r w:rsidR="008A796A">
        <w:rPr>
          <w:color w:val="595959"/>
          <w:sz w:val="20"/>
          <w:szCs w:val="20"/>
        </w:rPr>
        <w:t>iation Annual Meeting (August 2008)</w:t>
      </w:r>
    </w:p>
    <w:p w14:paraId="2533B587" w14:textId="1CFD7EFC" w:rsidR="008A796A" w:rsidRDefault="008A796A" w:rsidP="0087132A">
      <w:pPr>
        <w:tabs>
          <w:tab w:val="right" w:pos="1440"/>
          <w:tab w:val="left" w:pos="1800"/>
        </w:tabs>
        <w:spacing w:after="200" w:line="240" w:lineRule="auto"/>
        <w:ind w:left="1800" w:right="43"/>
        <w:rPr>
          <w:color w:val="595959"/>
          <w:sz w:val="20"/>
          <w:szCs w:val="20"/>
        </w:rPr>
      </w:pPr>
      <w:r>
        <w:rPr>
          <w:color w:val="595959"/>
          <w:sz w:val="20"/>
          <w:szCs w:val="20"/>
        </w:rPr>
        <w:t xml:space="preserve">“Arbitration Procedure and Practice,” </w:t>
      </w:r>
      <w:r w:rsidR="009176B5">
        <w:rPr>
          <w:color w:val="595959"/>
          <w:sz w:val="20"/>
          <w:szCs w:val="20"/>
        </w:rPr>
        <w:t>ACI Reinsurance Arbitration Seminar, New York, N.Y. (September 2006)</w:t>
      </w:r>
    </w:p>
    <w:p w14:paraId="773749B5" w14:textId="757E01C5" w:rsidR="003A636C" w:rsidRDefault="003A636C" w:rsidP="0087132A">
      <w:pPr>
        <w:tabs>
          <w:tab w:val="right" w:pos="1440"/>
          <w:tab w:val="left" w:pos="1800"/>
        </w:tabs>
        <w:spacing w:after="200" w:line="240" w:lineRule="auto"/>
        <w:ind w:left="1800" w:right="43"/>
        <w:rPr>
          <w:color w:val="595959"/>
          <w:sz w:val="20"/>
          <w:szCs w:val="20"/>
        </w:rPr>
      </w:pPr>
      <w:r>
        <w:rPr>
          <w:color w:val="595959"/>
          <w:sz w:val="20"/>
          <w:szCs w:val="20"/>
        </w:rPr>
        <w:t>“Reinsurance Claims Seminar,” Mealey’s Seminar, Boston Mass. (September 2004).</w:t>
      </w:r>
    </w:p>
    <w:p w14:paraId="3D394400" w14:textId="3FB12415" w:rsidR="00234B9A" w:rsidRPr="00234B9A" w:rsidRDefault="00234B9A" w:rsidP="00234B9A">
      <w:pPr>
        <w:tabs>
          <w:tab w:val="right" w:pos="1800"/>
          <w:tab w:val="left" w:pos="2160"/>
        </w:tabs>
        <w:spacing w:after="0" w:line="240" w:lineRule="auto"/>
        <w:ind w:right="36"/>
        <w:rPr>
          <w:i/>
          <w:color w:val="306785"/>
          <w:sz w:val="20"/>
          <w:szCs w:val="20"/>
        </w:rPr>
      </w:pPr>
      <w:r>
        <w:rPr>
          <w:noProof/>
          <w:color w:val="30678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5335D49" wp14:editId="3449B0AB">
                <wp:simplePos x="0" y="0"/>
                <wp:positionH relativeFrom="column">
                  <wp:posOffset>31115</wp:posOffset>
                </wp:positionH>
                <wp:positionV relativeFrom="paragraph">
                  <wp:posOffset>20348</wp:posOffset>
                </wp:positionV>
                <wp:extent cx="6309360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25826B" id="Straight Connector 9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45pt,1.6pt" to="499.2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" strokecolor="#4472c4 [3204]" strokeweight=".5pt">
                <v:stroke joinstyle="miter"/>
              </v:line>
            </w:pict>
          </mc:Fallback>
        </mc:AlternateContent>
      </w:r>
    </w:p>
    <w:p w14:paraId="1707F60C" w14:textId="740408EC" w:rsidR="00903CA5" w:rsidRPr="00814E81" w:rsidRDefault="0087132A" w:rsidP="00F93971">
      <w:pPr>
        <w:tabs>
          <w:tab w:val="right" w:pos="1440"/>
          <w:tab w:val="left" w:pos="1800"/>
        </w:tabs>
        <w:spacing w:after="200" w:line="240" w:lineRule="auto"/>
        <w:ind w:right="43"/>
        <w:rPr>
          <w:sz w:val="20"/>
          <w:szCs w:val="20"/>
        </w:rPr>
      </w:pPr>
      <w:r>
        <w:rPr>
          <w:color w:val="306785"/>
          <w:sz w:val="20"/>
          <w:szCs w:val="20"/>
        </w:rPr>
        <w:tab/>
      </w:r>
      <w:r w:rsidR="00903CA5" w:rsidRPr="00814E81">
        <w:rPr>
          <w:color w:val="306785"/>
          <w:sz w:val="20"/>
          <w:szCs w:val="20"/>
        </w:rPr>
        <w:t>COMMUNITY</w:t>
      </w:r>
      <w:r>
        <w:rPr>
          <w:color w:val="306785"/>
          <w:sz w:val="20"/>
          <w:szCs w:val="20"/>
        </w:rPr>
        <w:tab/>
      </w:r>
      <w:r w:rsidR="00903CA5" w:rsidRPr="00814E81">
        <w:rPr>
          <w:i/>
          <w:color w:val="595959"/>
          <w:sz w:val="20"/>
          <w:szCs w:val="20"/>
        </w:rPr>
        <w:t>Chair</w:t>
      </w:r>
      <w:r w:rsidR="00903CA5" w:rsidRPr="00814E81">
        <w:rPr>
          <w:color w:val="595959"/>
          <w:sz w:val="20"/>
          <w:szCs w:val="20"/>
        </w:rPr>
        <w:t xml:space="preserve">, Environmental Advisory Council, Langhorne Borough </w:t>
      </w:r>
    </w:p>
    <w:p w14:paraId="2776F01F" w14:textId="77777777" w:rsidR="00903CA5" w:rsidRPr="00814E81" w:rsidRDefault="00903CA5" w:rsidP="0087132A">
      <w:pPr>
        <w:tabs>
          <w:tab w:val="right" w:pos="1440"/>
          <w:tab w:val="left" w:pos="1800"/>
        </w:tabs>
        <w:spacing w:after="200" w:line="240" w:lineRule="auto"/>
        <w:ind w:left="1800" w:right="43"/>
        <w:rPr>
          <w:sz w:val="20"/>
          <w:szCs w:val="20"/>
        </w:rPr>
      </w:pPr>
      <w:r w:rsidRPr="00814E81">
        <w:rPr>
          <w:i/>
          <w:color w:val="595959"/>
          <w:sz w:val="20"/>
          <w:szCs w:val="20"/>
        </w:rPr>
        <w:t>Board Member</w:t>
      </w:r>
      <w:r w:rsidRPr="00814E81">
        <w:rPr>
          <w:color w:val="595959"/>
          <w:sz w:val="20"/>
          <w:szCs w:val="20"/>
        </w:rPr>
        <w:t xml:space="preserve">, Langhorne Borough Rotary (Paul Harris Fellow) </w:t>
      </w:r>
    </w:p>
    <w:p w14:paraId="7763CB77" w14:textId="58F28F43" w:rsidR="00903CA5" w:rsidRDefault="00903CA5" w:rsidP="0087132A">
      <w:pPr>
        <w:tabs>
          <w:tab w:val="right" w:pos="1440"/>
          <w:tab w:val="left" w:pos="1800"/>
        </w:tabs>
        <w:spacing w:after="200" w:line="240" w:lineRule="auto"/>
        <w:ind w:left="1800" w:right="43"/>
        <w:rPr>
          <w:color w:val="595959"/>
          <w:sz w:val="20"/>
          <w:szCs w:val="20"/>
        </w:rPr>
      </w:pPr>
      <w:r w:rsidRPr="00814E81">
        <w:rPr>
          <w:i/>
          <w:color w:val="595959"/>
          <w:sz w:val="20"/>
          <w:szCs w:val="20"/>
        </w:rPr>
        <w:t>Member</w:t>
      </w:r>
      <w:r w:rsidRPr="00814E81">
        <w:rPr>
          <w:color w:val="595959"/>
          <w:sz w:val="20"/>
          <w:szCs w:val="20"/>
        </w:rPr>
        <w:t>, Langhorne Borough Historical Society</w:t>
      </w:r>
    </w:p>
    <w:p w14:paraId="09C222AF" w14:textId="77777777" w:rsidR="00234B9A" w:rsidRDefault="00234B9A" w:rsidP="00234B9A">
      <w:pPr>
        <w:tabs>
          <w:tab w:val="right" w:pos="1800"/>
          <w:tab w:val="left" w:pos="2160"/>
        </w:tabs>
        <w:spacing w:after="0" w:line="240" w:lineRule="auto"/>
        <w:ind w:right="36"/>
        <w:rPr>
          <w:i/>
          <w:color w:val="306785"/>
          <w:sz w:val="20"/>
          <w:szCs w:val="20"/>
        </w:rPr>
      </w:pPr>
      <w:r>
        <w:rPr>
          <w:noProof/>
          <w:color w:val="30678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7B93A02" wp14:editId="17F365E6">
                <wp:simplePos x="0" y="0"/>
                <wp:positionH relativeFrom="column">
                  <wp:posOffset>31115</wp:posOffset>
                </wp:positionH>
                <wp:positionV relativeFrom="paragraph">
                  <wp:posOffset>91652</wp:posOffset>
                </wp:positionV>
                <wp:extent cx="6309360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454F54" id="Straight Connector 10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45pt,7.2pt" to="499.2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" strokecolor="#4472c4 [3204]" strokeweight=".5pt">
                <v:stroke joinstyle="miter"/>
              </v:line>
            </w:pict>
          </mc:Fallback>
        </mc:AlternateContent>
      </w:r>
    </w:p>
    <w:p w14:paraId="49B17189" w14:textId="1A104940" w:rsidR="00903CA5" w:rsidRPr="00814E81" w:rsidRDefault="0087132A" w:rsidP="0087132A">
      <w:pPr>
        <w:tabs>
          <w:tab w:val="right" w:pos="1440"/>
          <w:tab w:val="left" w:pos="1800"/>
        </w:tabs>
        <w:spacing w:after="0" w:line="240" w:lineRule="auto"/>
        <w:rPr>
          <w:color w:val="595959"/>
          <w:sz w:val="20"/>
          <w:szCs w:val="20"/>
        </w:rPr>
      </w:pPr>
      <w:r>
        <w:rPr>
          <w:color w:val="306785"/>
          <w:sz w:val="20"/>
          <w:szCs w:val="20"/>
        </w:rPr>
        <w:tab/>
      </w:r>
      <w:r w:rsidR="00903CA5" w:rsidRPr="00814E81">
        <w:rPr>
          <w:color w:val="306785"/>
          <w:sz w:val="20"/>
          <w:szCs w:val="20"/>
        </w:rPr>
        <w:t>HOBBIES</w:t>
      </w:r>
      <w:r>
        <w:rPr>
          <w:color w:val="595959"/>
          <w:sz w:val="20"/>
          <w:szCs w:val="20"/>
        </w:rPr>
        <w:tab/>
      </w:r>
      <w:r w:rsidR="00903CA5" w:rsidRPr="00814E81">
        <w:rPr>
          <w:color w:val="595959"/>
          <w:sz w:val="20"/>
          <w:szCs w:val="20"/>
        </w:rPr>
        <w:t>Golf, Hiking, Cycling</w:t>
      </w:r>
      <w:r w:rsidR="00CC1AF6">
        <w:rPr>
          <w:color w:val="595959"/>
          <w:sz w:val="20"/>
          <w:szCs w:val="20"/>
        </w:rPr>
        <w:t>, World History</w:t>
      </w:r>
    </w:p>
    <w:sectPr w:rsidR="00903CA5" w:rsidRPr="00814E81" w:rsidSect="008960AD">
      <w:headerReference w:type="default" r:id="rId8"/>
      <w:footerReference w:type="default" r:id="rId9"/>
      <w:pgSz w:w="12240" w:h="15840"/>
      <w:pgMar w:top="1296" w:right="1152" w:bottom="1152" w:left="1152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DB989" w14:textId="77777777" w:rsidR="008960AD" w:rsidRDefault="008960AD" w:rsidP="0097320D">
      <w:pPr>
        <w:spacing w:after="0" w:line="240" w:lineRule="auto"/>
      </w:pPr>
      <w:r>
        <w:separator/>
      </w:r>
    </w:p>
  </w:endnote>
  <w:endnote w:type="continuationSeparator" w:id="0">
    <w:p w14:paraId="4989639D" w14:textId="77777777" w:rsidR="008960AD" w:rsidRDefault="008960AD" w:rsidP="00973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39D97" w14:textId="47B354A9" w:rsidR="0097320D" w:rsidRDefault="0097320D" w:rsidP="00234B9A">
    <w:pPr>
      <w:pStyle w:val="Footer"/>
      <w:tabs>
        <w:tab w:val="clear" w:pos="9360"/>
        <w:tab w:val="right" w:pos="99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6EDC0" w14:textId="77777777" w:rsidR="008960AD" w:rsidRDefault="008960AD" w:rsidP="0097320D">
      <w:pPr>
        <w:spacing w:after="0" w:line="240" w:lineRule="auto"/>
      </w:pPr>
      <w:r>
        <w:separator/>
      </w:r>
    </w:p>
  </w:footnote>
  <w:footnote w:type="continuationSeparator" w:id="0">
    <w:p w14:paraId="316D0816" w14:textId="77777777" w:rsidR="008960AD" w:rsidRDefault="008960AD" w:rsidP="00973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96653" w14:textId="620F6BAD" w:rsidR="0097320D" w:rsidRDefault="0097320D" w:rsidP="00234B9A">
    <w:pPr>
      <w:pStyle w:val="Header"/>
      <w:tabs>
        <w:tab w:val="clear" w:pos="9360"/>
        <w:tab w:val="right" w:pos="9900"/>
      </w:tabs>
    </w:pPr>
    <w:r w:rsidRPr="00234B9A">
      <w:rPr>
        <w:smallCaps/>
        <w:color w:val="7F7F7F" w:themeColor="background1" w:themeShade="7F"/>
        <w:spacing w:val="60"/>
      </w:rPr>
      <w:t>Page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bCs/>
        <w:noProof/>
      </w:rPr>
      <w:t>1</w:t>
    </w:r>
    <w:r>
      <w:rPr>
        <w:b/>
        <w:bCs/>
        <w:noProof/>
      </w:rPr>
      <w:fldChar w:fldCharType="end"/>
    </w:r>
    <w:r w:rsidR="00234B9A">
      <w:rPr>
        <w:b/>
        <w:bCs/>
        <w:noProof/>
      </w:rPr>
      <w:tab/>
    </w:r>
    <w:r w:rsidR="00234B9A">
      <w:rPr>
        <w:b/>
        <w:bCs/>
        <w:noProof/>
      </w:rPr>
      <w:tab/>
    </w:r>
    <w:r w:rsidR="00234B9A" w:rsidRPr="00234B9A">
      <w:rPr>
        <w:smallCaps/>
      </w:rPr>
      <w:t>Richard C. Mason</w:t>
    </w:r>
  </w:p>
  <w:p w14:paraId="323F985D" w14:textId="77777777" w:rsidR="0097320D" w:rsidRDefault="009732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1CA"/>
    <w:rsid w:val="00045CC8"/>
    <w:rsid w:val="00085483"/>
    <w:rsid w:val="00085B94"/>
    <w:rsid w:val="000B3BA0"/>
    <w:rsid w:val="000B61E0"/>
    <w:rsid w:val="000C102E"/>
    <w:rsid w:val="000E46FF"/>
    <w:rsid w:val="0010604C"/>
    <w:rsid w:val="00133409"/>
    <w:rsid w:val="00147D1B"/>
    <w:rsid w:val="001920F4"/>
    <w:rsid w:val="001A5E89"/>
    <w:rsid w:val="001A63E8"/>
    <w:rsid w:val="001F3955"/>
    <w:rsid w:val="001F5D53"/>
    <w:rsid w:val="00227360"/>
    <w:rsid w:val="00234B9A"/>
    <w:rsid w:val="00267A03"/>
    <w:rsid w:val="00273BAB"/>
    <w:rsid w:val="0027448F"/>
    <w:rsid w:val="002B045C"/>
    <w:rsid w:val="002D5FA5"/>
    <w:rsid w:val="002F0851"/>
    <w:rsid w:val="002F1CF9"/>
    <w:rsid w:val="00333039"/>
    <w:rsid w:val="00341E1D"/>
    <w:rsid w:val="00364EDA"/>
    <w:rsid w:val="0039686C"/>
    <w:rsid w:val="003A636C"/>
    <w:rsid w:val="003C4DCD"/>
    <w:rsid w:val="004512FB"/>
    <w:rsid w:val="00460C5A"/>
    <w:rsid w:val="0049687D"/>
    <w:rsid w:val="004A25D8"/>
    <w:rsid w:val="004D0F42"/>
    <w:rsid w:val="004D3D62"/>
    <w:rsid w:val="004D4D7A"/>
    <w:rsid w:val="004E4084"/>
    <w:rsid w:val="00587218"/>
    <w:rsid w:val="005B33F6"/>
    <w:rsid w:val="005C796D"/>
    <w:rsid w:val="005F388D"/>
    <w:rsid w:val="005F7918"/>
    <w:rsid w:val="00623287"/>
    <w:rsid w:val="00647C38"/>
    <w:rsid w:val="0065273A"/>
    <w:rsid w:val="0066651E"/>
    <w:rsid w:val="00680CE9"/>
    <w:rsid w:val="00694891"/>
    <w:rsid w:val="006A5850"/>
    <w:rsid w:val="006B61FB"/>
    <w:rsid w:val="006C0885"/>
    <w:rsid w:val="006E3FC5"/>
    <w:rsid w:val="006F1A84"/>
    <w:rsid w:val="006F7383"/>
    <w:rsid w:val="00705680"/>
    <w:rsid w:val="007063A4"/>
    <w:rsid w:val="00710382"/>
    <w:rsid w:val="00716E43"/>
    <w:rsid w:val="00731671"/>
    <w:rsid w:val="00732CA9"/>
    <w:rsid w:val="007775AB"/>
    <w:rsid w:val="007A3137"/>
    <w:rsid w:val="007B22B6"/>
    <w:rsid w:val="00814E81"/>
    <w:rsid w:val="00821E40"/>
    <w:rsid w:val="00825CDF"/>
    <w:rsid w:val="008629F4"/>
    <w:rsid w:val="0086516C"/>
    <w:rsid w:val="0087132A"/>
    <w:rsid w:val="008960AD"/>
    <w:rsid w:val="0089665F"/>
    <w:rsid w:val="008A796A"/>
    <w:rsid w:val="008E2AFF"/>
    <w:rsid w:val="009021B0"/>
    <w:rsid w:val="00903CA5"/>
    <w:rsid w:val="00905B05"/>
    <w:rsid w:val="009135F8"/>
    <w:rsid w:val="009176B5"/>
    <w:rsid w:val="00927788"/>
    <w:rsid w:val="00932149"/>
    <w:rsid w:val="00952642"/>
    <w:rsid w:val="0097320D"/>
    <w:rsid w:val="00990C21"/>
    <w:rsid w:val="00994414"/>
    <w:rsid w:val="009B5153"/>
    <w:rsid w:val="009D2000"/>
    <w:rsid w:val="009D3C00"/>
    <w:rsid w:val="009E6DA7"/>
    <w:rsid w:val="009E7874"/>
    <w:rsid w:val="009F0BF3"/>
    <w:rsid w:val="009F0F76"/>
    <w:rsid w:val="009F6FA4"/>
    <w:rsid w:val="00A075FF"/>
    <w:rsid w:val="00A20417"/>
    <w:rsid w:val="00A8118E"/>
    <w:rsid w:val="00A973C9"/>
    <w:rsid w:val="00A978C5"/>
    <w:rsid w:val="00B0573F"/>
    <w:rsid w:val="00B23534"/>
    <w:rsid w:val="00B27685"/>
    <w:rsid w:val="00B327BA"/>
    <w:rsid w:val="00B361B7"/>
    <w:rsid w:val="00B43721"/>
    <w:rsid w:val="00B454AC"/>
    <w:rsid w:val="00B55961"/>
    <w:rsid w:val="00B67C9D"/>
    <w:rsid w:val="00B76D25"/>
    <w:rsid w:val="00B85EFD"/>
    <w:rsid w:val="00BA2F2B"/>
    <w:rsid w:val="00BD1FF4"/>
    <w:rsid w:val="00BD61CA"/>
    <w:rsid w:val="00BF2F5E"/>
    <w:rsid w:val="00C13C86"/>
    <w:rsid w:val="00C17C1C"/>
    <w:rsid w:val="00C23CC1"/>
    <w:rsid w:val="00C46D9A"/>
    <w:rsid w:val="00C65D6A"/>
    <w:rsid w:val="00C705CC"/>
    <w:rsid w:val="00C7305C"/>
    <w:rsid w:val="00C82041"/>
    <w:rsid w:val="00C907C9"/>
    <w:rsid w:val="00C932CB"/>
    <w:rsid w:val="00C95933"/>
    <w:rsid w:val="00CA19F5"/>
    <w:rsid w:val="00CC1AF6"/>
    <w:rsid w:val="00CF02AA"/>
    <w:rsid w:val="00D32673"/>
    <w:rsid w:val="00D40C2B"/>
    <w:rsid w:val="00D50A17"/>
    <w:rsid w:val="00D51CD2"/>
    <w:rsid w:val="00D7467C"/>
    <w:rsid w:val="00D75230"/>
    <w:rsid w:val="00D82226"/>
    <w:rsid w:val="00D84320"/>
    <w:rsid w:val="00DA0217"/>
    <w:rsid w:val="00DA2323"/>
    <w:rsid w:val="00DE07E9"/>
    <w:rsid w:val="00DE69DD"/>
    <w:rsid w:val="00DE7A53"/>
    <w:rsid w:val="00E04054"/>
    <w:rsid w:val="00E1704D"/>
    <w:rsid w:val="00E210D6"/>
    <w:rsid w:val="00E32AFC"/>
    <w:rsid w:val="00E372B0"/>
    <w:rsid w:val="00E45710"/>
    <w:rsid w:val="00EB6705"/>
    <w:rsid w:val="00EF0160"/>
    <w:rsid w:val="00EF698A"/>
    <w:rsid w:val="00F041B6"/>
    <w:rsid w:val="00F06CBE"/>
    <w:rsid w:val="00F158CF"/>
    <w:rsid w:val="00F332E3"/>
    <w:rsid w:val="00F3721B"/>
    <w:rsid w:val="00F4313E"/>
    <w:rsid w:val="00F56D38"/>
    <w:rsid w:val="00F60931"/>
    <w:rsid w:val="00F91FE0"/>
    <w:rsid w:val="00F93971"/>
    <w:rsid w:val="00FA31E3"/>
    <w:rsid w:val="00FA75B1"/>
    <w:rsid w:val="00FB2F94"/>
    <w:rsid w:val="00FC27CB"/>
    <w:rsid w:val="00FD71CC"/>
    <w:rsid w:val="00FF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B9F33"/>
  <w15:chartTrackingRefBased/>
  <w15:docId w15:val="{ACD5D00E-4047-4378-AB11-D526A1235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04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041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732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20D"/>
  </w:style>
  <w:style w:type="paragraph" w:styleId="Footer">
    <w:name w:val="footer"/>
    <w:basedOn w:val="Normal"/>
    <w:link w:val="FooterChar"/>
    <w:uiPriority w:val="99"/>
    <w:unhideWhenUsed/>
    <w:rsid w:val="009732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2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ich@masonadr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AC6B4-3AE0-422D-A8C2-2E02B7CEA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Mason</dc:creator>
  <cp:keywords/>
  <dc:description/>
  <cp:lastModifiedBy>Richard Mason</cp:lastModifiedBy>
  <cp:revision>50</cp:revision>
  <cp:lastPrinted>2024-02-27T14:33:00Z</cp:lastPrinted>
  <dcterms:created xsi:type="dcterms:W3CDTF">2024-02-27T13:51:00Z</dcterms:created>
  <dcterms:modified xsi:type="dcterms:W3CDTF">2024-02-28T15:43:00Z</dcterms:modified>
</cp:coreProperties>
</file>